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C140" w14:textId="5628D752" w:rsidR="00AA5BE2" w:rsidRPr="007E69B8" w:rsidRDefault="00AA5BE2" w:rsidP="00D25971">
      <w:pPr>
        <w:spacing w:after="0"/>
        <w:jc w:val="center"/>
        <w:rPr>
          <w:rFonts w:ascii="Poppins" w:hAnsi="Poppins" w:cs="Poppins"/>
          <w:b/>
          <w:lang w:val="en-US"/>
        </w:rPr>
      </w:pPr>
      <w:r w:rsidRPr="007E69B8">
        <w:rPr>
          <w:rFonts w:ascii="Poppins" w:hAnsi="Poppins" w:cs="Poppins"/>
          <w:b/>
          <w:lang w:val="en-US"/>
        </w:rPr>
        <w:t xml:space="preserve">The Benefits of </w:t>
      </w:r>
      <w:r w:rsidR="00EB7C35" w:rsidRPr="007E69B8">
        <w:rPr>
          <w:rFonts w:ascii="Poppins" w:hAnsi="Poppins" w:cs="Poppins"/>
          <w:b/>
          <w:lang w:val="en-US"/>
        </w:rPr>
        <w:t>W</w:t>
      </w:r>
      <w:r w:rsidRPr="007E69B8">
        <w:rPr>
          <w:rFonts w:ascii="Poppins" w:hAnsi="Poppins" w:cs="Poppins"/>
          <w:b/>
          <w:lang w:val="en-US"/>
        </w:rPr>
        <w:t>orking with the</w:t>
      </w:r>
    </w:p>
    <w:p w14:paraId="7F69D8FD" w14:textId="36957810" w:rsidR="00AA5BE2" w:rsidRPr="007E69B8" w:rsidRDefault="00AA5BE2" w:rsidP="00D25971">
      <w:pPr>
        <w:spacing w:after="0"/>
        <w:jc w:val="center"/>
        <w:rPr>
          <w:rFonts w:ascii="Poppins" w:hAnsi="Poppins" w:cs="Poppins"/>
          <w:b/>
          <w:lang w:val="en-US"/>
        </w:rPr>
      </w:pPr>
      <w:r w:rsidRPr="007E69B8">
        <w:rPr>
          <w:rFonts w:ascii="Poppins" w:hAnsi="Poppins" w:cs="Poppins"/>
          <w:b/>
          <w:lang w:val="en-US"/>
        </w:rPr>
        <w:t>Women’s Resource and Development</w:t>
      </w:r>
    </w:p>
    <w:p w14:paraId="4808BE33" w14:textId="66236240" w:rsidR="00AA5BE2" w:rsidRPr="007E69B8" w:rsidRDefault="00AA5BE2" w:rsidP="00D25971">
      <w:pPr>
        <w:spacing w:after="0"/>
        <w:rPr>
          <w:rFonts w:ascii="Poppins" w:hAnsi="Poppins" w:cs="Poppins"/>
          <w:b/>
          <w:lang w:val="en-US"/>
        </w:rPr>
      </w:pPr>
    </w:p>
    <w:p w14:paraId="767D0FA8" w14:textId="77777777" w:rsidR="003F6822" w:rsidRPr="007E69B8" w:rsidRDefault="003F6822" w:rsidP="00D25971">
      <w:pPr>
        <w:spacing w:after="0"/>
        <w:rPr>
          <w:rFonts w:ascii="Poppins" w:hAnsi="Poppins" w:cs="Poppins"/>
          <w:b/>
          <w:lang w:val="en-US"/>
        </w:rPr>
      </w:pPr>
    </w:p>
    <w:p w14:paraId="0AA55A21" w14:textId="6A3D8511" w:rsidR="00AA5BE2" w:rsidRPr="007E69B8" w:rsidRDefault="00AA5BE2" w:rsidP="00D2597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1C1C1C"/>
          <w:sz w:val="22"/>
          <w:szCs w:val="22"/>
        </w:rPr>
      </w:pPr>
      <w:r w:rsidRPr="007E69B8">
        <w:rPr>
          <w:rFonts w:ascii="Poppins" w:hAnsi="Poppins" w:cs="Poppins"/>
          <w:color w:val="1C1C1C"/>
          <w:sz w:val="22"/>
          <w:szCs w:val="22"/>
        </w:rPr>
        <w:t>WRDA offer</w:t>
      </w:r>
      <w:r w:rsidR="003F6822" w:rsidRPr="007E69B8">
        <w:rPr>
          <w:rFonts w:ascii="Poppins" w:hAnsi="Poppins" w:cs="Poppins"/>
          <w:color w:val="1C1C1C"/>
          <w:sz w:val="22"/>
          <w:szCs w:val="22"/>
        </w:rPr>
        <w:t>s</w:t>
      </w:r>
      <w:r w:rsidRPr="007E69B8">
        <w:rPr>
          <w:rFonts w:ascii="Poppins" w:hAnsi="Poppins" w:cs="Poppins"/>
          <w:color w:val="1C1C1C"/>
          <w:sz w:val="22"/>
          <w:szCs w:val="22"/>
        </w:rPr>
        <w:t xml:space="preserve"> a comprehensive induction, competitive rates of pay, flexible working options, enhanced annual leave</w:t>
      </w:r>
      <w:r w:rsidR="00D25971" w:rsidRPr="007E69B8">
        <w:rPr>
          <w:rFonts w:ascii="Poppins" w:hAnsi="Poppins" w:cs="Poppins"/>
          <w:color w:val="1C1C1C"/>
          <w:sz w:val="22"/>
          <w:szCs w:val="22"/>
        </w:rPr>
        <w:t xml:space="preserve"> and </w:t>
      </w:r>
      <w:r w:rsidRPr="007E69B8">
        <w:rPr>
          <w:rFonts w:ascii="Poppins" w:hAnsi="Poppins" w:cs="Poppins"/>
          <w:color w:val="1C1C1C"/>
          <w:sz w:val="22"/>
          <w:szCs w:val="22"/>
        </w:rPr>
        <w:t>company pension.</w:t>
      </w:r>
    </w:p>
    <w:p w14:paraId="1040F78D" w14:textId="36CE9B24" w:rsidR="005F6FDB" w:rsidRPr="007E69B8" w:rsidRDefault="005F6FDB" w:rsidP="00D25971">
      <w:pPr>
        <w:spacing w:after="0"/>
        <w:rPr>
          <w:rFonts w:ascii="Poppins" w:hAnsi="Poppins" w:cs="Poppins"/>
          <w:b/>
          <w:bCs/>
          <w:lang w:val="en-US"/>
        </w:rPr>
      </w:pPr>
    </w:p>
    <w:p w14:paraId="2F227857" w14:textId="77777777" w:rsidR="003F6822" w:rsidRPr="007E69B8" w:rsidRDefault="003F6822" w:rsidP="00D25971">
      <w:pPr>
        <w:spacing w:after="0"/>
        <w:rPr>
          <w:rFonts w:ascii="Poppins" w:hAnsi="Poppins" w:cs="Poppins"/>
          <w:b/>
          <w:bCs/>
          <w:lang w:val="en-US"/>
        </w:rPr>
      </w:pPr>
    </w:p>
    <w:p w14:paraId="4216A5BD" w14:textId="1F794FB6" w:rsidR="00AA5BE2" w:rsidRPr="007E69B8" w:rsidRDefault="00AA5BE2" w:rsidP="00D25971">
      <w:pPr>
        <w:spacing w:after="0"/>
        <w:rPr>
          <w:rFonts w:ascii="Poppins" w:hAnsi="Poppins" w:cs="Poppins"/>
          <w:b/>
          <w:bCs/>
          <w:lang w:val="en-US"/>
        </w:rPr>
      </w:pPr>
      <w:r w:rsidRPr="007E69B8">
        <w:rPr>
          <w:rFonts w:ascii="Poppins" w:hAnsi="Poppins" w:cs="Poppins"/>
          <w:b/>
          <w:bCs/>
          <w:lang w:val="en-US"/>
        </w:rPr>
        <w:t>WORK LIFE BALANCE</w:t>
      </w:r>
    </w:p>
    <w:p w14:paraId="0BF3B776" w14:textId="77777777" w:rsidR="00D25971" w:rsidRPr="007E69B8" w:rsidRDefault="00D25971" w:rsidP="00D25971">
      <w:pPr>
        <w:spacing w:after="0"/>
        <w:rPr>
          <w:rFonts w:ascii="Poppins" w:hAnsi="Poppins" w:cs="Poppins"/>
          <w:b/>
          <w:bCs/>
          <w:lang w:val="en-US"/>
        </w:rPr>
      </w:pPr>
    </w:p>
    <w:p w14:paraId="4C9A24A5" w14:textId="12445582" w:rsidR="00AA5BE2" w:rsidRPr="007E69B8" w:rsidRDefault="00142624" w:rsidP="00D25971">
      <w:pPr>
        <w:numPr>
          <w:ilvl w:val="0"/>
          <w:numId w:val="2"/>
        </w:numPr>
        <w:spacing w:after="0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 xml:space="preserve">Enhanced annual leave of </w:t>
      </w:r>
      <w:r w:rsidR="00AA5BE2" w:rsidRPr="007E69B8">
        <w:rPr>
          <w:rFonts w:ascii="Poppins" w:hAnsi="Poppins" w:cs="Poppins"/>
          <w:lang w:val="en-US"/>
        </w:rPr>
        <w:t xml:space="preserve">25 days </w:t>
      </w:r>
      <w:r w:rsidRPr="007E69B8">
        <w:rPr>
          <w:rFonts w:ascii="Poppins" w:hAnsi="Poppins" w:cs="Poppins"/>
          <w:lang w:val="en-US"/>
        </w:rPr>
        <w:t>per year</w:t>
      </w:r>
      <w:r w:rsidR="006053A6">
        <w:rPr>
          <w:rFonts w:ascii="Poppins" w:hAnsi="Poppins" w:cs="Poppins"/>
          <w:lang w:val="en-US"/>
        </w:rPr>
        <w:t xml:space="preserve"> (pro rata for part time workers)</w:t>
      </w:r>
      <w:r w:rsidR="00AA5BE2" w:rsidRPr="007E69B8">
        <w:rPr>
          <w:rFonts w:ascii="Poppins" w:hAnsi="Poppins" w:cs="Poppins"/>
          <w:lang w:val="en-US"/>
        </w:rPr>
        <w:t xml:space="preserve"> </w:t>
      </w:r>
      <w:r w:rsidR="005F6FDB" w:rsidRPr="007E69B8">
        <w:rPr>
          <w:rFonts w:ascii="Poppins" w:hAnsi="Poppins" w:cs="Poppins"/>
          <w:lang w:val="en-US"/>
        </w:rPr>
        <w:t>increasing by one day per year after three years’ service up to a maximum of 30 days plus</w:t>
      </w:r>
      <w:r w:rsidR="00AA5BE2" w:rsidRPr="007E69B8">
        <w:rPr>
          <w:rFonts w:ascii="Poppins" w:hAnsi="Poppins" w:cs="Poppins"/>
          <w:lang w:val="en-US"/>
        </w:rPr>
        <w:t xml:space="preserve"> 11 </w:t>
      </w:r>
      <w:r w:rsidR="00D25971" w:rsidRPr="007E69B8">
        <w:rPr>
          <w:rFonts w:ascii="Poppins" w:hAnsi="Poppins" w:cs="Poppins"/>
          <w:lang w:val="en-US"/>
        </w:rPr>
        <w:t>public/bank holidays</w:t>
      </w:r>
    </w:p>
    <w:p w14:paraId="507CB09F" w14:textId="55C218F5" w:rsidR="00AA5BE2" w:rsidRPr="007E69B8" w:rsidRDefault="00AA5BE2" w:rsidP="00D25971">
      <w:pPr>
        <w:numPr>
          <w:ilvl w:val="0"/>
          <w:numId w:val="2"/>
        </w:numPr>
        <w:spacing w:after="0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>Flexible working</w:t>
      </w:r>
      <w:r w:rsidR="006C5FFF" w:rsidRPr="007E69B8">
        <w:rPr>
          <w:rFonts w:ascii="Poppins" w:hAnsi="Poppins" w:cs="Poppins"/>
          <w:lang w:val="en-US"/>
        </w:rPr>
        <w:t xml:space="preserve"> including hybrid working</w:t>
      </w:r>
    </w:p>
    <w:p w14:paraId="5A90A611" w14:textId="09DBF13B" w:rsidR="00AA5BE2" w:rsidRPr="007E69B8" w:rsidRDefault="00AA5BE2" w:rsidP="00D25971">
      <w:pPr>
        <w:numPr>
          <w:ilvl w:val="0"/>
          <w:numId w:val="2"/>
        </w:numPr>
        <w:spacing w:after="0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>Fixed Christmas closure</w:t>
      </w:r>
    </w:p>
    <w:p w14:paraId="7A3FC000" w14:textId="77777777" w:rsidR="00AA5BE2" w:rsidRPr="007E69B8" w:rsidRDefault="00AA5BE2" w:rsidP="00D25971">
      <w:pPr>
        <w:numPr>
          <w:ilvl w:val="0"/>
          <w:numId w:val="2"/>
        </w:numPr>
        <w:spacing w:after="0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>Time Off In Lieu (TOIL) in compensation of additional hours worked</w:t>
      </w:r>
    </w:p>
    <w:p w14:paraId="143000C8" w14:textId="77777777" w:rsidR="00AA5BE2" w:rsidRPr="007E69B8" w:rsidRDefault="00AA5BE2" w:rsidP="00D25971">
      <w:pPr>
        <w:spacing w:after="0"/>
        <w:rPr>
          <w:rFonts w:ascii="Poppins" w:hAnsi="Poppins" w:cs="Poppins"/>
          <w:b/>
          <w:bCs/>
          <w:lang w:val="en-US"/>
        </w:rPr>
      </w:pPr>
    </w:p>
    <w:p w14:paraId="0FA5A9C5" w14:textId="6CB4654F" w:rsidR="00AA5BE2" w:rsidRPr="007E69B8" w:rsidRDefault="00AA5BE2" w:rsidP="00D25971">
      <w:pPr>
        <w:spacing w:after="0"/>
        <w:rPr>
          <w:rFonts w:ascii="Poppins" w:hAnsi="Poppins" w:cs="Poppins"/>
          <w:b/>
          <w:bCs/>
          <w:lang w:val="en-US"/>
        </w:rPr>
      </w:pPr>
      <w:r w:rsidRPr="007E69B8">
        <w:rPr>
          <w:rFonts w:ascii="Poppins" w:hAnsi="Poppins" w:cs="Poppins"/>
          <w:b/>
          <w:bCs/>
          <w:lang w:val="en-US"/>
        </w:rPr>
        <w:t>FINANCIAL REWARD</w:t>
      </w:r>
    </w:p>
    <w:p w14:paraId="5F9F7205" w14:textId="77777777" w:rsidR="00EB7C35" w:rsidRPr="007E69B8" w:rsidRDefault="00EB7C35" w:rsidP="00D25971">
      <w:pPr>
        <w:spacing w:after="0"/>
        <w:rPr>
          <w:rFonts w:ascii="Poppins" w:hAnsi="Poppins" w:cs="Poppins"/>
          <w:b/>
          <w:bCs/>
          <w:lang w:val="en-US"/>
        </w:rPr>
      </w:pPr>
    </w:p>
    <w:p w14:paraId="616E9D84" w14:textId="5493397C" w:rsidR="00AA5BE2" w:rsidRPr="007E69B8" w:rsidRDefault="00AA5BE2" w:rsidP="00D25971">
      <w:pPr>
        <w:numPr>
          <w:ilvl w:val="0"/>
          <w:numId w:val="4"/>
        </w:numPr>
        <w:spacing w:after="0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 xml:space="preserve">Sector </w:t>
      </w:r>
      <w:r w:rsidR="00D25971" w:rsidRPr="007E69B8">
        <w:rPr>
          <w:rFonts w:ascii="Poppins" w:hAnsi="Poppins" w:cs="Poppins"/>
          <w:lang w:val="en-US"/>
        </w:rPr>
        <w:t>c</w:t>
      </w:r>
      <w:r w:rsidRPr="007E69B8">
        <w:rPr>
          <w:rFonts w:ascii="Poppins" w:hAnsi="Poppins" w:cs="Poppins"/>
          <w:lang w:val="en-US"/>
        </w:rPr>
        <w:t xml:space="preserve">ompetitive </w:t>
      </w:r>
      <w:r w:rsidR="00D25971" w:rsidRPr="007E69B8">
        <w:rPr>
          <w:rFonts w:ascii="Poppins" w:hAnsi="Poppins" w:cs="Poppins"/>
          <w:lang w:val="en-US"/>
        </w:rPr>
        <w:t>s</w:t>
      </w:r>
      <w:r w:rsidRPr="007E69B8">
        <w:rPr>
          <w:rFonts w:ascii="Poppins" w:hAnsi="Poppins" w:cs="Poppins"/>
          <w:lang w:val="en-US"/>
        </w:rPr>
        <w:t>alaries</w:t>
      </w:r>
    </w:p>
    <w:p w14:paraId="6B9DBE92" w14:textId="3CFC2D60" w:rsidR="00AA5BE2" w:rsidRPr="007E69B8" w:rsidRDefault="005F6FDB" w:rsidP="00D25971">
      <w:pPr>
        <w:numPr>
          <w:ilvl w:val="0"/>
          <w:numId w:val="4"/>
        </w:numPr>
        <w:spacing w:after="0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>6</w:t>
      </w:r>
      <w:r w:rsidR="00AA5BE2" w:rsidRPr="007E69B8">
        <w:rPr>
          <w:rFonts w:ascii="Poppins" w:hAnsi="Poppins" w:cs="Poppins"/>
          <w:lang w:val="en-US"/>
        </w:rPr>
        <w:t xml:space="preserve">% </w:t>
      </w:r>
      <w:r w:rsidR="00D25971" w:rsidRPr="007E69B8">
        <w:rPr>
          <w:rFonts w:ascii="Poppins" w:hAnsi="Poppins" w:cs="Poppins"/>
          <w:lang w:val="en-US"/>
        </w:rPr>
        <w:t>c</w:t>
      </w:r>
      <w:r w:rsidR="00AA5BE2" w:rsidRPr="007E69B8">
        <w:rPr>
          <w:rFonts w:ascii="Poppins" w:hAnsi="Poppins" w:cs="Poppins"/>
          <w:lang w:val="en-US"/>
        </w:rPr>
        <w:t xml:space="preserve">ontributory </w:t>
      </w:r>
      <w:r w:rsidR="00D25971" w:rsidRPr="007E69B8">
        <w:rPr>
          <w:rFonts w:ascii="Poppins" w:hAnsi="Poppins" w:cs="Poppins"/>
          <w:lang w:val="en-US"/>
        </w:rPr>
        <w:t>p</w:t>
      </w:r>
      <w:r w:rsidR="00AA5BE2" w:rsidRPr="007E69B8">
        <w:rPr>
          <w:rFonts w:ascii="Poppins" w:hAnsi="Poppins" w:cs="Poppins"/>
          <w:lang w:val="en-US"/>
        </w:rPr>
        <w:t xml:space="preserve">ension </w:t>
      </w:r>
      <w:r w:rsidR="00D25971" w:rsidRPr="007E69B8">
        <w:rPr>
          <w:rFonts w:ascii="Poppins" w:hAnsi="Poppins" w:cs="Poppins"/>
          <w:lang w:val="en-US"/>
        </w:rPr>
        <w:t>s</w:t>
      </w:r>
      <w:r w:rsidR="00AA5BE2" w:rsidRPr="007E69B8">
        <w:rPr>
          <w:rFonts w:ascii="Poppins" w:hAnsi="Poppins" w:cs="Poppins"/>
          <w:lang w:val="en-US"/>
        </w:rPr>
        <w:t>cheme</w:t>
      </w:r>
    </w:p>
    <w:p w14:paraId="50CFB66E" w14:textId="18A9C779" w:rsidR="00D25971" w:rsidRPr="007E69B8" w:rsidRDefault="00AA5BE2" w:rsidP="00142624">
      <w:pPr>
        <w:numPr>
          <w:ilvl w:val="0"/>
          <w:numId w:val="4"/>
        </w:numPr>
        <w:spacing w:after="0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 xml:space="preserve">Mileage </w:t>
      </w:r>
      <w:r w:rsidR="00D25971" w:rsidRPr="007E69B8">
        <w:rPr>
          <w:rFonts w:ascii="Poppins" w:hAnsi="Poppins" w:cs="Poppins"/>
          <w:lang w:val="en-US"/>
        </w:rPr>
        <w:t>a</w:t>
      </w:r>
      <w:r w:rsidRPr="007E69B8">
        <w:rPr>
          <w:rFonts w:ascii="Poppins" w:hAnsi="Poppins" w:cs="Poppins"/>
          <w:lang w:val="en-US"/>
        </w:rPr>
        <w:t xml:space="preserve">llowance at the </w:t>
      </w:r>
      <w:r w:rsidR="00D25971" w:rsidRPr="007E69B8">
        <w:rPr>
          <w:rFonts w:ascii="Poppins" w:hAnsi="Poppins" w:cs="Poppins"/>
          <w:lang w:val="en-US"/>
        </w:rPr>
        <w:t>p</w:t>
      </w:r>
      <w:r w:rsidRPr="007E69B8">
        <w:rPr>
          <w:rFonts w:ascii="Poppins" w:hAnsi="Poppins" w:cs="Poppins"/>
          <w:lang w:val="en-US"/>
        </w:rPr>
        <w:t xml:space="preserve">revailing HMRC </w:t>
      </w:r>
      <w:r w:rsidR="00D25971" w:rsidRPr="007E69B8">
        <w:rPr>
          <w:rFonts w:ascii="Poppins" w:hAnsi="Poppins" w:cs="Poppins"/>
          <w:lang w:val="en-US"/>
        </w:rPr>
        <w:t>r</w:t>
      </w:r>
      <w:r w:rsidRPr="007E69B8">
        <w:rPr>
          <w:rFonts w:ascii="Poppins" w:hAnsi="Poppins" w:cs="Poppins"/>
          <w:lang w:val="en-US"/>
        </w:rPr>
        <w:t>ate</w:t>
      </w:r>
    </w:p>
    <w:p w14:paraId="6F8FF715" w14:textId="75EA50B4" w:rsidR="005F6FDB" w:rsidRPr="007E69B8" w:rsidRDefault="005F6FDB" w:rsidP="00D259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Poppins" w:eastAsia="Times New Roman" w:hAnsi="Poppins" w:cs="Poppins"/>
        </w:rPr>
      </w:pPr>
      <w:r w:rsidRPr="007E69B8">
        <w:rPr>
          <w:rFonts w:ascii="Poppins" w:eastAsia="Times New Roman" w:hAnsi="Poppins" w:cs="Poppins"/>
        </w:rPr>
        <w:t xml:space="preserve">Enhanced </w:t>
      </w:r>
      <w:r w:rsidR="00D25971" w:rsidRPr="007E69B8">
        <w:rPr>
          <w:rFonts w:ascii="Poppins" w:eastAsia="Times New Roman" w:hAnsi="Poppins" w:cs="Poppins"/>
        </w:rPr>
        <w:t>m</w:t>
      </w:r>
      <w:r w:rsidRPr="007E69B8">
        <w:rPr>
          <w:rFonts w:ascii="Poppins" w:eastAsia="Times New Roman" w:hAnsi="Poppins" w:cs="Poppins"/>
        </w:rPr>
        <w:t xml:space="preserve">aternity </w:t>
      </w:r>
      <w:r w:rsidR="00D25971" w:rsidRPr="007E69B8">
        <w:rPr>
          <w:rFonts w:ascii="Poppins" w:eastAsia="Times New Roman" w:hAnsi="Poppins" w:cs="Poppins"/>
        </w:rPr>
        <w:t>p</w:t>
      </w:r>
      <w:r w:rsidRPr="007E69B8">
        <w:rPr>
          <w:rFonts w:ascii="Poppins" w:eastAsia="Times New Roman" w:hAnsi="Poppins" w:cs="Poppins"/>
        </w:rPr>
        <w:t>ay</w:t>
      </w:r>
    </w:p>
    <w:p w14:paraId="18FC6FD1" w14:textId="1E1FC603" w:rsidR="00D25971" w:rsidRDefault="00D25971" w:rsidP="00D259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Poppins" w:eastAsia="Times New Roman" w:hAnsi="Poppins" w:cs="Poppins"/>
        </w:rPr>
      </w:pPr>
      <w:r w:rsidRPr="007E69B8">
        <w:rPr>
          <w:rFonts w:ascii="Poppins" w:eastAsia="Times New Roman" w:hAnsi="Poppins" w:cs="Poppins"/>
        </w:rPr>
        <w:t>Enhanced sick pay</w:t>
      </w:r>
    </w:p>
    <w:p w14:paraId="07AC30C6" w14:textId="4F7C4572" w:rsidR="007E69B8" w:rsidRPr="007E69B8" w:rsidRDefault="007E69B8" w:rsidP="00D259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t>Death in Service Scheme</w:t>
      </w:r>
    </w:p>
    <w:p w14:paraId="43FC1265" w14:textId="0AFE6972" w:rsidR="00142624" w:rsidRPr="007E69B8" w:rsidRDefault="00142624" w:rsidP="00142624">
      <w:pPr>
        <w:widowControl w:val="0"/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</w:rPr>
      </w:pPr>
    </w:p>
    <w:p w14:paraId="5D20039E" w14:textId="41B6B623" w:rsidR="003F6822" w:rsidRPr="007E69B8" w:rsidRDefault="003F6822" w:rsidP="00142624">
      <w:pPr>
        <w:widowControl w:val="0"/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  <w:b/>
          <w:bCs/>
        </w:rPr>
      </w:pPr>
      <w:r w:rsidRPr="007E69B8">
        <w:rPr>
          <w:rFonts w:ascii="Poppins" w:eastAsia="Times New Roman" w:hAnsi="Poppins" w:cs="Poppins"/>
          <w:b/>
          <w:bCs/>
        </w:rPr>
        <w:t>GOOD GOVERNANCE</w:t>
      </w:r>
    </w:p>
    <w:p w14:paraId="19763030" w14:textId="77777777" w:rsidR="003F6822" w:rsidRPr="007E69B8" w:rsidRDefault="003F6822" w:rsidP="00142624">
      <w:pPr>
        <w:widowControl w:val="0"/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</w:rPr>
      </w:pPr>
    </w:p>
    <w:p w14:paraId="0ACD2772" w14:textId="5DE30B83" w:rsidR="00920570" w:rsidRPr="007E69B8" w:rsidRDefault="00920570" w:rsidP="00142624">
      <w:pPr>
        <w:pStyle w:val="ListParagraph"/>
        <w:numPr>
          <w:ilvl w:val="0"/>
          <w:numId w:val="6"/>
        </w:numPr>
        <w:spacing w:after="0"/>
        <w:ind w:left="709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>Comprehensive induction</w:t>
      </w:r>
    </w:p>
    <w:p w14:paraId="529DBE38" w14:textId="533A9E06" w:rsidR="006C5FFF" w:rsidRPr="007E69B8" w:rsidRDefault="006C5FFF" w:rsidP="00142624">
      <w:pPr>
        <w:pStyle w:val="ListParagraph"/>
        <w:numPr>
          <w:ilvl w:val="0"/>
          <w:numId w:val="6"/>
        </w:numPr>
        <w:spacing w:after="0"/>
        <w:ind w:left="709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  <w:lang w:val="en-US"/>
        </w:rPr>
        <w:t>Regular Support and Supervision</w:t>
      </w:r>
    </w:p>
    <w:p w14:paraId="2A509E97" w14:textId="5C32A9FE" w:rsidR="00142624" w:rsidRPr="007E69B8" w:rsidRDefault="007802BE" w:rsidP="00142624">
      <w:pPr>
        <w:pStyle w:val="ListParagraph"/>
        <w:numPr>
          <w:ilvl w:val="0"/>
          <w:numId w:val="6"/>
        </w:numPr>
        <w:spacing w:after="0"/>
        <w:ind w:left="709"/>
        <w:rPr>
          <w:rFonts w:ascii="Poppins" w:hAnsi="Poppins" w:cs="Poppins"/>
          <w:lang w:val="en-US"/>
        </w:rPr>
      </w:pPr>
      <w:r w:rsidRPr="007E69B8">
        <w:rPr>
          <w:rFonts w:ascii="Poppins" w:hAnsi="Poppins" w:cs="Poppins"/>
        </w:rPr>
        <w:t xml:space="preserve">Comprehensive </w:t>
      </w:r>
      <w:r w:rsidR="00142624" w:rsidRPr="007E69B8">
        <w:rPr>
          <w:rFonts w:ascii="Poppins" w:hAnsi="Poppins" w:cs="Poppins"/>
          <w:lang w:val="en-US"/>
        </w:rPr>
        <w:t>policies and procedures including:</w:t>
      </w:r>
    </w:p>
    <w:p w14:paraId="71E0D694" w14:textId="77777777" w:rsidR="00142624" w:rsidRPr="007E69B8" w:rsidRDefault="00142624" w:rsidP="00142624">
      <w:pPr>
        <w:pStyle w:val="ListParagraph"/>
        <w:numPr>
          <w:ilvl w:val="0"/>
          <w:numId w:val="6"/>
        </w:numPr>
        <w:spacing w:after="0"/>
        <w:ind w:left="1418"/>
        <w:rPr>
          <w:rFonts w:ascii="Poppins" w:hAnsi="Poppins" w:cs="Poppins"/>
        </w:rPr>
      </w:pPr>
      <w:r w:rsidRPr="007E69B8">
        <w:rPr>
          <w:rFonts w:ascii="Poppins" w:hAnsi="Poppins" w:cs="Poppins"/>
        </w:rPr>
        <w:t>Mental Wellbeing Policy</w:t>
      </w:r>
    </w:p>
    <w:p w14:paraId="5994CFCB" w14:textId="77777777" w:rsidR="00142624" w:rsidRPr="007E69B8" w:rsidRDefault="00142624" w:rsidP="00142624">
      <w:pPr>
        <w:pStyle w:val="ListParagraph"/>
        <w:numPr>
          <w:ilvl w:val="0"/>
          <w:numId w:val="6"/>
        </w:numPr>
        <w:spacing w:after="0"/>
        <w:ind w:left="1418"/>
        <w:rPr>
          <w:rFonts w:ascii="Poppins" w:hAnsi="Poppins" w:cs="Poppins"/>
        </w:rPr>
      </w:pPr>
      <w:r w:rsidRPr="007E69B8">
        <w:rPr>
          <w:rFonts w:ascii="Poppins" w:hAnsi="Poppins" w:cs="Poppins"/>
        </w:rPr>
        <w:t>Menopause Policy</w:t>
      </w:r>
    </w:p>
    <w:p w14:paraId="3732937B" w14:textId="6BDCC202" w:rsidR="00142624" w:rsidRPr="007E69B8" w:rsidRDefault="00142624" w:rsidP="00142624">
      <w:pPr>
        <w:pStyle w:val="ListParagraph"/>
        <w:numPr>
          <w:ilvl w:val="0"/>
          <w:numId w:val="6"/>
        </w:numPr>
        <w:spacing w:after="0"/>
        <w:ind w:left="1418"/>
        <w:rPr>
          <w:rFonts w:ascii="Poppins" w:hAnsi="Poppins" w:cs="Poppins"/>
        </w:rPr>
      </w:pPr>
      <w:r w:rsidRPr="007E69B8">
        <w:rPr>
          <w:rFonts w:ascii="Poppins" w:hAnsi="Poppins" w:cs="Poppins"/>
        </w:rPr>
        <w:t>Wrda Domestic/Sexual Violence and Abuse Workplace Policy &amp; Procedures</w:t>
      </w:r>
    </w:p>
    <w:p w14:paraId="0F0BB8B2" w14:textId="6DB50B6F" w:rsidR="00142624" w:rsidRPr="007E69B8" w:rsidRDefault="00142624" w:rsidP="00142624">
      <w:pPr>
        <w:pStyle w:val="ListParagraph"/>
        <w:numPr>
          <w:ilvl w:val="0"/>
          <w:numId w:val="6"/>
        </w:numPr>
        <w:spacing w:after="0"/>
        <w:ind w:left="1418"/>
        <w:rPr>
          <w:rFonts w:ascii="Poppins" w:hAnsi="Poppins" w:cs="Poppins"/>
        </w:rPr>
      </w:pPr>
      <w:r w:rsidRPr="007E69B8">
        <w:rPr>
          <w:rFonts w:ascii="Poppins" w:hAnsi="Poppins" w:cs="Poppins"/>
        </w:rPr>
        <w:t>Staff Training/Development Policy</w:t>
      </w:r>
    </w:p>
    <w:sectPr w:rsidR="00142624" w:rsidRPr="007E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CB7"/>
    <w:multiLevelType w:val="hybridMultilevel"/>
    <w:tmpl w:val="92FC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C20"/>
    <w:multiLevelType w:val="hybridMultilevel"/>
    <w:tmpl w:val="32B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5DC"/>
    <w:multiLevelType w:val="hybridMultilevel"/>
    <w:tmpl w:val="336AC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E5B96"/>
    <w:multiLevelType w:val="hybridMultilevel"/>
    <w:tmpl w:val="8BDA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CFE"/>
    <w:multiLevelType w:val="hybridMultilevel"/>
    <w:tmpl w:val="B00A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6BE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9FE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12990">
    <w:abstractNumId w:val="4"/>
  </w:num>
  <w:num w:numId="2" w16cid:durableId="2032024917">
    <w:abstractNumId w:val="3"/>
  </w:num>
  <w:num w:numId="3" w16cid:durableId="587538359">
    <w:abstractNumId w:val="0"/>
  </w:num>
  <w:num w:numId="4" w16cid:durableId="1558468751">
    <w:abstractNumId w:val="1"/>
  </w:num>
  <w:num w:numId="5" w16cid:durableId="380059080">
    <w:abstractNumId w:val="0"/>
  </w:num>
  <w:num w:numId="6" w16cid:durableId="2134445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E2"/>
    <w:rsid w:val="00103DEA"/>
    <w:rsid w:val="00142624"/>
    <w:rsid w:val="003E2508"/>
    <w:rsid w:val="003F6822"/>
    <w:rsid w:val="00485FCA"/>
    <w:rsid w:val="005F6FDB"/>
    <w:rsid w:val="006053A6"/>
    <w:rsid w:val="006C5FFF"/>
    <w:rsid w:val="007802BE"/>
    <w:rsid w:val="007C5D5D"/>
    <w:rsid w:val="007E69B8"/>
    <w:rsid w:val="00920570"/>
    <w:rsid w:val="00AA5BE2"/>
    <w:rsid w:val="00CA1226"/>
    <w:rsid w:val="00D25971"/>
    <w:rsid w:val="00E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C746"/>
  <w15:chartTrackingRefBased/>
  <w15:docId w15:val="{0BDE8087-34B0-4FD4-B740-010421C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Burns</dc:creator>
  <cp:keywords/>
  <dc:description/>
  <cp:lastModifiedBy>Geraldine Burns</cp:lastModifiedBy>
  <cp:revision>9</cp:revision>
  <dcterms:created xsi:type="dcterms:W3CDTF">2022-05-26T13:11:00Z</dcterms:created>
  <dcterms:modified xsi:type="dcterms:W3CDTF">2024-02-06T12:13:00Z</dcterms:modified>
</cp:coreProperties>
</file>