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F663" w14:textId="146478D4" w:rsidR="00062C63" w:rsidRDefault="00C87D1A" w:rsidP="00C87D1A">
      <w:pPr>
        <w:jc w:val="center"/>
      </w:pPr>
      <w:r>
        <w:rPr>
          <w:noProof/>
        </w:rPr>
        <w:drawing>
          <wp:inline distT="0" distB="0" distL="0" distR="0" wp14:anchorId="6F043695" wp14:editId="34711CD0">
            <wp:extent cx="2536190" cy="253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190" cy="2536190"/>
                    </a:xfrm>
                    <a:prstGeom prst="rect">
                      <a:avLst/>
                    </a:prstGeom>
                    <a:noFill/>
                  </pic:spPr>
                </pic:pic>
              </a:graphicData>
            </a:graphic>
          </wp:inline>
        </w:drawing>
      </w:r>
    </w:p>
    <w:p w14:paraId="6D7C0CE4" w14:textId="63CD33F8" w:rsidR="00C87D1A" w:rsidRDefault="00C87D1A" w:rsidP="00C87D1A">
      <w:pPr>
        <w:jc w:val="center"/>
        <w:rPr>
          <w:sz w:val="28"/>
          <w:szCs w:val="28"/>
        </w:rPr>
      </w:pPr>
      <w:r w:rsidRPr="00C87D1A">
        <w:rPr>
          <w:sz w:val="28"/>
          <w:szCs w:val="28"/>
        </w:rPr>
        <w:t>WRDA Stormont and Westminster Update –</w:t>
      </w:r>
      <w:r w:rsidR="00F42E11">
        <w:rPr>
          <w:sz w:val="28"/>
          <w:szCs w:val="28"/>
        </w:rPr>
        <w:t>February</w:t>
      </w:r>
      <w:r>
        <w:rPr>
          <w:sz w:val="28"/>
          <w:szCs w:val="28"/>
        </w:rPr>
        <w:t xml:space="preserve"> 2021</w:t>
      </w:r>
    </w:p>
    <w:p w14:paraId="33DA34F7" w14:textId="552EAD7D" w:rsidR="00C87D1A" w:rsidRDefault="00C87D1A" w:rsidP="00C87D1A">
      <w:pPr>
        <w:jc w:val="center"/>
        <w:rPr>
          <w:sz w:val="28"/>
          <w:szCs w:val="28"/>
        </w:rPr>
      </w:pPr>
    </w:p>
    <w:p w14:paraId="7AC2725E" w14:textId="10AA77D0" w:rsidR="00C87D1A" w:rsidRDefault="00C87D1A" w:rsidP="00C87D1A">
      <w:pPr>
        <w:jc w:val="center"/>
        <w:rPr>
          <w:sz w:val="28"/>
          <w:szCs w:val="28"/>
        </w:rPr>
      </w:pPr>
    </w:p>
    <w:p w14:paraId="76C31D2F" w14:textId="36437DE0" w:rsidR="00C87D1A" w:rsidRDefault="00C87D1A" w:rsidP="00C87D1A">
      <w:pPr>
        <w:jc w:val="center"/>
        <w:rPr>
          <w:sz w:val="28"/>
          <w:szCs w:val="28"/>
        </w:rPr>
      </w:pPr>
    </w:p>
    <w:p w14:paraId="5640C022" w14:textId="0D17B651" w:rsidR="00C87D1A" w:rsidRDefault="00C87D1A" w:rsidP="00C87D1A">
      <w:pPr>
        <w:jc w:val="center"/>
        <w:rPr>
          <w:sz w:val="28"/>
          <w:szCs w:val="28"/>
        </w:rPr>
      </w:pPr>
    </w:p>
    <w:p w14:paraId="61B9EC5C" w14:textId="34AD6255" w:rsidR="00C87D1A" w:rsidRDefault="00C87D1A" w:rsidP="00C87D1A">
      <w:pPr>
        <w:jc w:val="center"/>
        <w:rPr>
          <w:sz w:val="28"/>
          <w:szCs w:val="28"/>
        </w:rPr>
      </w:pPr>
    </w:p>
    <w:p w14:paraId="7AA239B5" w14:textId="3C8CC4FF" w:rsidR="00C87D1A" w:rsidRDefault="00C87D1A" w:rsidP="00C87D1A">
      <w:pPr>
        <w:jc w:val="center"/>
        <w:rPr>
          <w:sz w:val="28"/>
          <w:szCs w:val="28"/>
        </w:rPr>
      </w:pPr>
    </w:p>
    <w:p w14:paraId="7F6E485E" w14:textId="44DB4744" w:rsidR="00C87D1A" w:rsidRDefault="00C87D1A" w:rsidP="00C87D1A">
      <w:pPr>
        <w:jc w:val="center"/>
        <w:rPr>
          <w:sz w:val="28"/>
          <w:szCs w:val="28"/>
        </w:rPr>
      </w:pPr>
    </w:p>
    <w:p w14:paraId="2B49E521" w14:textId="4CE7EC45" w:rsidR="00C87D1A" w:rsidRDefault="00C87D1A" w:rsidP="00C87D1A">
      <w:pPr>
        <w:jc w:val="center"/>
        <w:rPr>
          <w:sz w:val="28"/>
          <w:szCs w:val="28"/>
        </w:rPr>
      </w:pPr>
    </w:p>
    <w:p w14:paraId="3130B828" w14:textId="77777777" w:rsidR="00C87D1A" w:rsidRPr="00645E91" w:rsidRDefault="00C87D1A" w:rsidP="00C87D1A">
      <w:pPr>
        <w:rPr>
          <w:color w:val="4472C4" w:themeColor="accent1"/>
          <w:sz w:val="28"/>
          <w:szCs w:val="28"/>
          <w:u w:val="single"/>
        </w:rPr>
      </w:pPr>
      <w:r w:rsidRPr="00DF2B14">
        <w:rPr>
          <w:color w:val="4472C4" w:themeColor="accent1"/>
          <w:sz w:val="28"/>
          <w:szCs w:val="28"/>
          <w:u w:val="single"/>
        </w:rPr>
        <w:lastRenderedPageBreak/>
        <w:t>Summary</w:t>
      </w:r>
      <w:r w:rsidRPr="00645E91">
        <w:rPr>
          <w:color w:val="4472C4" w:themeColor="accent1"/>
          <w:sz w:val="28"/>
          <w:szCs w:val="28"/>
          <w:u w:val="single"/>
        </w:rPr>
        <w:t xml:space="preserve"> </w:t>
      </w:r>
    </w:p>
    <w:p w14:paraId="08736B0F" w14:textId="77777777" w:rsidR="004211CF" w:rsidRDefault="00C87D1A" w:rsidP="00C87D1A">
      <w:pPr>
        <w:rPr>
          <w:sz w:val="24"/>
          <w:szCs w:val="24"/>
        </w:rPr>
      </w:pPr>
      <w:r w:rsidRPr="0062581D">
        <w:rPr>
          <w:sz w:val="24"/>
          <w:szCs w:val="24"/>
        </w:rPr>
        <w:t xml:space="preserve">In </w:t>
      </w:r>
      <w:r w:rsidR="004E625A" w:rsidRPr="0062581D">
        <w:rPr>
          <w:sz w:val="24"/>
          <w:szCs w:val="24"/>
        </w:rPr>
        <w:t>February</w:t>
      </w:r>
      <w:r w:rsidR="00DF6746" w:rsidRPr="0062581D">
        <w:rPr>
          <w:sz w:val="24"/>
          <w:szCs w:val="24"/>
        </w:rPr>
        <w:t xml:space="preserve"> 2021</w:t>
      </w:r>
      <w:r w:rsidRPr="0062581D">
        <w:rPr>
          <w:sz w:val="24"/>
          <w:szCs w:val="24"/>
        </w:rPr>
        <w:t>, there</w:t>
      </w:r>
      <w:r>
        <w:rPr>
          <w:sz w:val="24"/>
          <w:szCs w:val="24"/>
        </w:rPr>
        <w:t xml:space="preserve"> have been a number of political developments surrounding three key themes as highlighted within the </w:t>
      </w:r>
      <w:hyperlink r:id="rId6" w:history="1">
        <w:r w:rsidRPr="006A5C74">
          <w:rPr>
            <w:rStyle w:val="Hyperlink"/>
            <w:sz w:val="24"/>
            <w:szCs w:val="24"/>
          </w:rPr>
          <w:t>Women’s Policy Group COVID-19 Feminist Recovery Plan</w:t>
        </w:r>
      </w:hyperlink>
      <w:r>
        <w:rPr>
          <w:sz w:val="24"/>
          <w:szCs w:val="24"/>
        </w:rPr>
        <w:t xml:space="preserve">. </w:t>
      </w:r>
    </w:p>
    <w:p w14:paraId="1F3B71A9" w14:textId="2A095271" w:rsidR="00DF6746" w:rsidRDefault="00DF6746" w:rsidP="00C87D1A">
      <w:pPr>
        <w:rPr>
          <w:sz w:val="24"/>
          <w:szCs w:val="24"/>
        </w:rPr>
      </w:pPr>
      <w:r>
        <w:rPr>
          <w:sz w:val="24"/>
          <w:szCs w:val="24"/>
        </w:rPr>
        <w:t xml:space="preserve">In addition to </w:t>
      </w:r>
      <w:r w:rsidR="00F73FE6">
        <w:rPr>
          <w:sz w:val="24"/>
          <w:szCs w:val="24"/>
        </w:rPr>
        <w:t xml:space="preserve">reflecting </w:t>
      </w:r>
      <w:r>
        <w:rPr>
          <w:sz w:val="24"/>
          <w:szCs w:val="24"/>
        </w:rPr>
        <w:t xml:space="preserve">bills and </w:t>
      </w:r>
      <w:r w:rsidR="00F73FE6">
        <w:rPr>
          <w:sz w:val="24"/>
          <w:szCs w:val="24"/>
        </w:rPr>
        <w:t xml:space="preserve">oral </w:t>
      </w:r>
      <w:r>
        <w:rPr>
          <w:sz w:val="24"/>
          <w:szCs w:val="24"/>
        </w:rPr>
        <w:t xml:space="preserve">questions answered in both governments, this summary also reflects consultation responses by the Women’s Policy Group (WPG). </w:t>
      </w:r>
      <w:r w:rsidR="00405CBB">
        <w:rPr>
          <w:sz w:val="24"/>
          <w:szCs w:val="24"/>
        </w:rPr>
        <w:t xml:space="preserve">Domestic abuse legislation has continued to be a prominent discussion and legislative area for consideration. </w:t>
      </w:r>
    </w:p>
    <w:p w14:paraId="1ADA0CAC" w14:textId="4DECB655" w:rsidR="00C87D1A" w:rsidRDefault="005E6798" w:rsidP="00C87D1A">
      <w:pPr>
        <w:rPr>
          <w:sz w:val="24"/>
          <w:szCs w:val="24"/>
        </w:rPr>
      </w:pPr>
      <w:r w:rsidRPr="005E6798">
        <w:rPr>
          <w:sz w:val="24"/>
          <w:szCs w:val="24"/>
        </w:rPr>
        <w:t>The issue of</w:t>
      </w:r>
      <w:r>
        <w:rPr>
          <w:b/>
          <w:bCs/>
          <w:sz w:val="24"/>
          <w:szCs w:val="24"/>
        </w:rPr>
        <w:t xml:space="preserve"> </w:t>
      </w:r>
      <w:r w:rsidR="00C87D1A" w:rsidRPr="00ED00D6">
        <w:rPr>
          <w:b/>
          <w:bCs/>
          <w:sz w:val="24"/>
          <w:szCs w:val="24"/>
        </w:rPr>
        <w:t>Domestic Violence</w:t>
      </w:r>
      <w:r>
        <w:rPr>
          <w:sz w:val="24"/>
          <w:szCs w:val="24"/>
        </w:rPr>
        <w:t xml:space="preserve">, has seen significant development, with the Stormont bill reaching its final stage. There has also been </w:t>
      </w:r>
      <w:r w:rsidR="00F56A11">
        <w:rPr>
          <w:sz w:val="24"/>
          <w:szCs w:val="24"/>
        </w:rPr>
        <w:t>consultation</w:t>
      </w:r>
      <w:r>
        <w:rPr>
          <w:sz w:val="24"/>
          <w:szCs w:val="24"/>
        </w:rPr>
        <w:t xml:space="preserve"> on further bills to ensure </w:t>
      </w:r>
      <w:r w:rsidR="00F56A11">
        <w:rPr>
          <w:sz w:val="24"/>
          <w:szCs w:val="24"/>
        </w:rPr>
        <w:t>increased legal protections for victims of domestic violence. Similarly</w:t>
      </w:r>
      <w:r w:rsidR="00FF7468">
        <w:rPr>
          <w:sz w:val="24"/>
          <w:szCs w:val="24"/>
        </w:rPr>
        <w:t>,</w:t>
      </w:r>
      <w:r w:rsidR="00F56A11">
        <w:rPr>
          <w:sz w:val="24"/>
          <w:szCs w:val="24"/>
        </w:rPr>
        <w:t xml:space="preserve"> in Westminster a domestic abuse bill has reached the report stage of the House of Lords. All of these developments look promising as</w:t>
      </w:r>
      <w:r w:rsidR="00FF7468">
        <w:rPr>
          <w:sz w:val="24"/>
          <w:szCs w:val="24"/>
        </w:rPr>
        <w:t xml:space="preserve"> the urgency of the issue has only been exacerbated during the pandemic and as we look to recovery long-term solutions to the issue are welcomed. </w:t>
      </w:r>
    </w:p>
    <w:p w14:paraId="69226E76" w14:textId="5A01840E" w:rsidR="004C170C" w:rsidRDefault="004C170C" w:rsidP="00C87D1A">
      <w:pPr>
        <w:rPr>
          <w:sz w:val="24"/>
          <w:szCs w:val="24"/>
        </w:rPr>
      </w:pPr>
      <w:r w:rsidRPr="004C170C">
        <w:rPr>
          <w:b/>
          <w:bCs/>
          <w:sz w:val="24"/>
          <w:szCs w:val="24"/>
        </w:rPr>
        <w:t>Economic</w:t>
      </w:r>
      <w:r>
        <w:rPr>
          <w:sz w:val="24"/>
          <w:szCs w:val="24"/>
        </w:rPr>
        <w:t xml:space="preserve"> development</w:t>
      </w:r>
      <w:r w:rsidR="00F05FBD">
        <w:rPr>
          <w:sz w:val="24"/>
          <w:szCs w:val="24"/>
        </w:rPr>
        <w:t xml:space="preserve">s in </w:t>
      </w:r>
      <w:r w:rsidR="00FF7468">
        <w:rPr>
          <w:sz w:val="24"/>
          <w:szCs w:val="24"/>
        </w:rPr>
        <w:t>Westminster have mainly focused on COVID support as well as ministerial maternity leave. In Northern Ireland, a work-life balance bill is under consultation, seeking to embed some of the EU legislation on worker</w:t>
      </w:r>
      <w:r w:rsidR="005B25A9">
        <w:rPr>
          <w:sz w:val="24"/>
          <w:szCs w:val="24"/>
        </w:rPr>
        <w:t>’</w:t>
      </w:r>
      <w:r w:rsidR="00FF7468">
        <w:rPr>
          <w:sz w:val="24"/>
          <w:szCs w:val="24"/>
        </w:rPr>
        <w:t xml:space="preserve">s rights to a work-life balance. </w:t>
      </w:r>
    </w:p>
    <w:p w14:paraId="08125D1E" w14:textId="7A267721" w:rsidR="00C2725E" w:rsidRDefault="00C2725E" w:rsidP="00C87D1A">
      <w:pPr>
        <w:rPr>
          <w:sz w:val="24"/>
          <w:szCs w:val="24"/>
        </w:rPr>
      </w:pPr>
      <w:r>
        <w:rPr>
          <w:sz w:val="24"/>
          <w:szCs w:val="24"/>
        </w:rPr>
        <w:t xml:space="preserve">In terms of </w:t>
      </w:r>
      <w:r w:rsidR="00FF7468">
        <w:rPr>
          <w:b/>
          <w:bCs/>
          <w:sz w:val="24"/>
          <w:szCs w:val="24"/>
        </w:rPr>
        <w:t>justice</w:t>
      </w:r>
      <w:r>
        <w:rPr>
          <w:sz w:val="24"/>
          <w:szCs w:val="24"/>
        </w:rPr>
        <w:t xml:space="preserve">, </w:t>
      </w:r>
      <w:r w:rsidR="005B25A9">
        <w:rPr>
          <w:sz w:val="24"/>
          <w:szCs w:val="24"/>
        </w:rPr>
        <w:t>questions have been asked in the N</w:t>
      </w:r>
      <w:r w:rsidR="000F6D14">
        <w:rPr>
          <w:sz w:val="24"/>
          <w:szCs w:val="24"/>
        </w:rPr>
        <w:t xml:space="preserve">I assembly about both the </w:t>
      </w:r>
      <w:r w:rsidR="003308DA">
        <w:rPr>
          <w:sz w:val="24"/>
          <w:szCs w:val="24"/>
        </w:rPr>
        <w:t>potential</w:t>
      </w:r>
      <w:r w:rsidR="000F6D14">
        <w:rPr>
          <w:sz w:val="24"/>
          <w:szCs w:val="24"/>
        </w:rPr>
        <w:t xml:space="preserve"> of </w:t>
      </w:r>
      <w:r w:rsidR="003308DA">
        <w:rPr>
          <w:sz w:val="24"/>
          <w:szCs w:val="24"/>
        </w:rPr>
        <w:t xml:space="preserve">establishing rape crisis centres as well as procedures around the investigation of serious sexual offences. </w:t>
      </w:r>
    </w:p>
    <w:p w14:paraId="1516980A" w14:textId="5F3D8194" w:rsidR="00FF7468" w:rsidRPr="00C2725E" w:rsidRDefault="00FF7468" w:rsidP="00C87D1A">
      <w:pPr>
        <w:rPr>
          <w:sz w:val="24"/>
          <w:szCs w:val="24"/>
        </w:rPr>
      </w:pPr>
      <w:r>
        <w:rPr>
          <w:sz w:val="24"/>
          <w:szCs w:val="24"/>
        </w:rPr>
        <w:t xml:space="preserve">Other consultations have also included </w:t>
      </w:r>
      <w:r w:rsidR="005B25A9">
        <w:rPr>
          <w:sz w:val="24"/>
          <w:szCs w:val="24"/>
        </w:rPr>
        <w:t>a Northern Ireland Bill of Rights and a Climate Change Bill.</w:t>
      </w:r>
    </w:p>
    <w:p w14:paraId="42CABB6F" w14:textId="77777777" w:rsidR="00C87D1A" w:rsidRDefault="00C87D1A" w:rsidP="00C87D1A">
      <w:pPr>
        <w:rPr>
          <w:sz w:val="24"/>
          <w:szCs w:val="24"/>
        </w:rPr>
      </w:pPr>
    </w:p>
    <w:p w14:paraId="7685605F" w14:textId="77777777" w:rsidR="00C87D1A" w:rsidRDefault="00C87D1A" w:rsidP="00C87D1A">
      <w:pPr>
        <w:rPr>
          <w:sz w:val="24"/>
          <w:szCs w:val="24"/>
        </w:rPr>
      </w:pPr>
    </w:p>
    <w:p w14:paraId="75CF0E8D" w14:textId="77777777" w:rsidR="00C87D1A" w:rsidRDefault="00C87D1A" w:rsidP="00C87D1A">
      <w:pPr>
        <w:rPr>
          <w:sz w:val="24"/>
          <w:szCs w:val="24"/>
        </w:rPr>
      </w:pPr>
    </w:p>
    <w:p w14:paraId="236E22BF" w14:textId="77777777" w:rsidR="00C87D1A" w:rsidRDefault="00C87D1A" w:rsidP="00C87D1A">
      <w:pPr>
        <w:rPr>
          <w:sz w:val="24"/>
          <w:szCs w:val="24"/>
        </w:rPr>
      </w:pPr>
    </w:p>
    <w:p w14:paraId="30F2072B" w14:textId="77777777" w:rsidR="00DF2B14" w:rsidRDefault="00DF2B14" w:rsidP="00C87D1A">
      <w:pPr>
        <w:rPr>
          <w:b/>
          <w:bCs/>
          <w:color w:val="4472C4" w:themeColor="accent1"/>
          <w:sz w:val="24"/>
          <w:szCs w:val="24"/>
          <w:u w:val="single"/>
        </w:rPr>
      </w:pPr>
    </w:p>
    <w:p w14:paraId="555CEB36" w14:textId="77777777" w:rsidR="00DF2B14" w:rsidRDefault="00DF2B14" w:rsidP="00C87D1A">
      <w:pPr>
        <w:rPr>
          <w:b/>
          <w:bCs/>
          <w:color w:val="4472C4" w:themeColor="accent1"/>
          <w:sz w:val="24"/>
          <w:szCs w:val="24"/>
          <w:u w:val="single"/>
        </w:rPr>
      </w:pPr>
    </w:p>
    <w:p w14:paraId="48064351" w14:textId="77777777" w:rsidR="00B832E0" w:rsidRDefault="00B832E0" w:rsidP="00C87D1A">
      <w:pPr>
        <w:rPr>
          <w:b/>
          <w:bCs/>
          <w:color w:val="4472C4" w:themeColor="accent1"/>
          <w:sz w:val="24"/>
          <w:szCs w:val="24"/>
          <w:u w:val="single"/>
        </w:rPr>
      </w:pPr>
    </w:p>
    <w:p w14:paraId="5337C60A" w14:textId="037C0631" w:rsidR="00C87D1A" w:rsidRPr="008E1330" w:rsidRDefault="00C87D1A" w:rsidP="00C87D1A">
      <w:pPr>
        <w:rPr>
          <w:b/>
          <w:bCs/>
          <w:color w:val="4472C4" w:themeColor="accent1"/>
          <w:sz w:val="24"/>
          <w:szCs w:val="24"/>
          <w:u w:val="single"/>
        </w:rPr>
      </w:pPr>
      <w:r w:rsidRPr="008E1330">
        <w:rPr>
          <w:b/>
          <w:bCs/>
          <w:color w:val="4472C4" w:themeColor="accent1"/>
          <w:sz w:val="24"/>
          <w:szCs w:val="24"/>
          <w:u w:val="single"/>
        </w:rPr>
        <w:lastRenderedPageBreak/>
        <w:t xml:space="preserve">Stormont </w:t>
      </w:r>
    </w:p>
    <w:p w14:paraId="1DB54082" w14:textId="7E8D0815" w:rsidR="00C87D1A" w:rsidRPr="009201C7" w:rsidRDefault="00C87D1A" w:rsidP="00C87D1A">
      <w:pPr>
        <w:rPr>
          <w:color w:val="4472C4" w:themeColor="accent1"/>
          <w:sz w:val="24"/>
          <w:szCs w:val="24"/>
        </w:rPr>
      </w:pPr>
      <w:r w:rsidRPr="008E1330">
        <w:rPr>
          <w:color w:val="4472C4" w:themeColor="accent1"/>
          <w:sz w:val="24"/>
          <w:szCs w:val="24"/>
        </w:rPr>
        <w:t xml:space="preserve">Bills- </w:t>
      </w:r>
      <w:r w:rsidR="00B832E0">
        <w:rPr>
          <w:color w:val="4472C4" w:themeColor="accent1"/>
          <w:sz w:val="24"/>
          <w:szCs w:val="24"/>
        </w:rPr>
        <w:t>Feb</w:t>
      </w:r>
      <w:r w:rsidRPr="008E1330">
        <w:rPr>
          <w:color w:val="4472C4" w:themeColor="accent1"/>
          <w:sz w:val="24"/>
          <w:szCs w:val="24"/>
        </w:rPr>
        <w:t xml:space="preserve"> 2021</w:t>
      </w:r>
    </w:p>
    <w:tbl>
      <w:tblPr>
        <w:tblStyle w:val="TableGrid"/>
        <w:tblW w:w="0" w:type="auto"/>
        <w:tblLook w:val="04A0" w:firstRow="1" w:lastRow="0" w:firstColumn="1" w:lastColumn="0" w:noHBand="0" w:noVBand="1"/>
      </w:tblPr>
      <w:tblGrid>
        <w:gridCol w:w="1550"/>
        <w:gridCol w:w="1349"/>
        <w:gridCol w:w="1783"/>
        <w:gridCol w:w="6086"/>
        <w:gridCol w:w="3180"/>
      </w:tblGrid>
      <w:tr w:rsidR="00C87D1A" w14:paraId="33F24484" w14:textId="77777777" w:rsidTr="002A741F">
        <w:tc>
          <w:tcPr>
            <w:tcW w:w="1550" w:type="dxa"/>
          </w:tcPr>
          <w:p w14:paraId="4D786AA8" w14:textId="77777777" w:rsidR="00C87D1A" w:rsidRPr="006124F6" w:rsidRDefault="00C87D1A" w:rsidP="002A741F">
            <w:pPr>
              <w:rPr>
                <w:sz w:val="24"/>
                <w:szCs w:val="24"/>
              </w:rPr>
            </w:pPr>
            <w:r>
              <w:rPr>
                <w:sz w:val="24"/>
                <w:szCs w:val="24"/>
              </w:rPr>
              <w:t xml:space="preserve">Issue </w:t>
            </w:r>
          </w:p>
        </w:tc>
        <w:tc>
          <w:tcPr>
            <w:tcW w:w="1349" w:type="dxa"/>
          </w:tcPr>
          <w:p w14:paraId="1FA0880C" w14:textId="77777777" w:rsidR="00C87D1A" w:rsidRDefault="00C87D1A" w:rsidP="002A741F">
            <w:pPr>
              <w:rPr>
                <w:sz w:val="28"/>
                <w:szCs w:val="28"/>
              </w:rPr>
            </w:pPr>
            <w:r w:rsidRPr="006124F6">
              <w:rPr>
                <w:sz w:val="24"/>
                <w:szCs w:val="24"/>
              </w:rPr>
              <w:t xml:space="preserve">Proposed by </w:t>
            </w:r>
          </w:p>
        </w:tc>
        <w:tc>
          <w:tcPr>
            <w:tcW w:w="1783" w:type="dxa"/>
          </w:tcPr>
          <w:p w14:paraId="6C90061B" w14:textId="77777777" w:rsidR="00C87D1A" w:rsidRPr="006124F6" w:rsidRDefault="00C87D1A" w:rsidP="002A741F">
            <w:pPr>
              <w:rPr>
                <w:sz w:val="24"/>
                <w:szCs w:val="24"/>
              </w:rPr>
            </w:pPr>
            <w:r>
              <w:rPr>
                <w:sz w:val="24"/>
                <w:szCs w:val="24"/>
              </w:rPr>
              <w:t>Stage</w:t>
            </w:r>
          </w:p>
        </w:tc>
        <w:tc>
          <w:tcPr>
            <w:tcW w:w="6086" w:type="dxa"/>
          </w:tcPr>
          <w:p w14:paraId="6C471A2A" w14:textId="77777777" w:rsidR="00C87D1A" w:rsidRPr="006124F6" w:rsidRDefault="00C87D1A" w:rsidP="002A741F">
            <w:pPr>
              <w:rPr>
                <w:sz w:val="24"/>
                <w:szCs w:val="24"/>
              </w:rPr>
            </w:pPr>
            <w:r>
              <w:rPr>
                <w:sz w:val="24"/>
                <w:szCs w:val="24"/>
              </w:rPr>
              <w:t>Comments</w:t>
            </w:r>
          </w:p>
        </w:tc>
        <w:tc>
          <w:tcPr>
            <w:tcW w:w="3180" w:type="dxa"/>
          </w:tcPr>
          <w:p w14:paraId="7EC3ADDF" w14:textId="77777777" w:rsidR="00C87D1A" w:rsidRDefault="00C87D1A" w:rsidP="002A741F">
            <w:pPr>
              <w:rPr>
                <w:sz w:val="24"/>
                <w:szCs w:val="24"/>
              </w:rPr>
            </w:pPr>
            <w:r w:rsidRPr="005A37C5">
              <w:rPr>
                <w:sz w:val="24"/>
                <w:szCs w:val="24"/>
              </w:rPr>
              <w:t>Links to the feminist recovery plan</w:t>
            </w:r>
          </w:p>
        </w:tc>
      </w:tr>
      <w:tr w:rsidR="00C87D1A" w14:paraId="35E3EB98" w14:textId="77777777" w:rsidTr="002A741F">
        <w:tc>
          <w:tcPr>
            <w:tcW w:w="1550" w:type="dxa"/>
          </w:tcPr>
          <w:p w14:paraId="703B4335" w14:textId="77777777" w:rsidR="00C87D1A" w:rsidRDefault="00C87D1A" w:rsidP="002A741F">
            <w:pPr>
              <w:rPr>
                <w:sz w:val="24"/>
                <w:szCs w:val="24"/>
              </w:rPr>
            </w:pPr>
            <w:r>
              <w:rPr>
                <w:sz w:val="24"/>
                <w:szCs w:val="24"/>
              </w:rPr>
              <w:t xml:space="preserve">Domestic Abuse and Family Proceedings Bill </w:t>
            </w:r>
          </w:p>
        </w:tc>
        <w:tc>
          <w:tcPr>
            <w:tcW w:w="1349" w:type="dxa"/>
          </w:tcPr>
          <w:p w14:paraId="2C8E3E7E" w14:textId="77777777" w:rsidR="00C87D1A" w:rsidRPr="006124F6" w:rsidRDefault="00C87D1A" w:rsidP="002A741F">
            <w:pPr>
              <w:rPr>
                <w:sz w:val="24"/>
                <w:szCs w:val="24"/>
              </w:rPr>
            </w:pPr>
            <w:r>
              <w:rPr>
                <w:sz w:val="24"/>
                <w:szCs w:val="24"/>
              </w:rPr>
              <w:t xml:space="preserve">Naomi Long- Minister for Justice </w:t>
            </w:r>
          </w:p>
        </w:tc>
        <w:tc>
          <w:tcPr>
            <w:tcW w:w="1783" w:type="dxa"/>
          </w:tcPr>
          <w:p w14:paraId="68003386" w14:textId="404710A5" w:rsidR="00C87D1A" w:rsidRDefault="00875CD5" w:rsidP="002A741F">
            <w:pPr>
              <w:rPr>
                <w:sz w:val="24"/>
                <w:szCs w:val="24"/>
              </w:rPr>
            </w:pPr>
            <w:r>
              <w:rPr>
                <w:sz w:val="24"/>
                <w:szCs w:val="24"/>
              </w:rPr>
              <w:t xml:space="preserve">Final stage </w:t>
            </w:r>
          </w:p>
        </w:tc>
        <w:tc>
          <w:tcPr>
            <w:tcW w:w="6086" w:type="dxa"/>
          </w:tcPr>
          <w:p w14:paraId="6AC58E05" w14:textId="77777777" w:rsidR="00C87D1A" w:rsidRDefault="00C87D1A" w:rsidP="002A741F">
            <w:pPr>
              <w:rPr>
                <w:sz w:val="24"/>
                <w:szCs w:val="24"/>
              </w:rPr>
            </w:pPr>
            <w:r>
              <w:rPr>
                <w:sz w:val="24"/>
                <w:szCs w:val="24"/>
              </w:rPr>
              <w:t xml:space="preserve">The Bill </w:t>
            </w:r>
            <w:r w:rsidRPr="006124F6">
              <w:rPr>
                <w:sz w:val="24"/>
                <w:szCs w:val="24"/>
              </w:rPr>
              <w:t>create</w:t>
            </w:r>
            <w:r>
              <w:rPr>
                <w:sz w:val="24"/>
                <w:szCs w:val="24"/>
              </w:rPr>
              <w:t>s</w:t>
            </w:r>
            <w:r w:rsidRPr="006124F6">
              <w:rPr>
                <w:sz w:val="24"/>
                <w:szCs w:val="24"/>
              </w:rPr>
              <w:t xml:space="preserve"> a course of conduct offence and sentencing aggravation concerning domestic abuse</w:t>
            </w:r>
            <w:r>
              <w:rPr>
                <w:sz w:val="24"/>
                <w:szCs w:val="24"/>
              </w:rPr>
              <w:t>. It</w:t>
            </w:r>
            <w:r w:rsidRPr="006124F6">
              <w:rPr>
                <w:sz w:val="24"/>
                <w:szCs w:val="24"/>
              </w:rPr>
              <w:t xml:space="preserve"> make</w:t>
            </w:r>
            <w:r>
              <w:rPr>
                <w:sz w:val="24"/>
                <w:szCs w:val="24"/>
              </w:rPr>
              <w:t>s</w:t>
            </w:r>
            <w:r w:rsidRPr="006124F6">
              <w:rPr>
                <w:sz w:val="24"/>
                <w:szCs w:val="24"/>
              </w:rPr>
              <w:t xml:space="preserve"> rules as to procedure</w:t>
            </w:r>
            <w:r>
              <w:rPr>
                <w:sz w:val="24"/>
                <w:szCs w:val="24"/>
              </w:rPr>
              <w:t xml:space="preserve"> for</w:t>
            </w:r>
            <w:r w:rsidRPr="006124F6">
              <w:rPr>
                <w:sz w:val="24"/>
                <w:szCs w:val="24"/>
              </w:rPr>
              <w:t xml:space="preserve"> giving evidence in criminal cases involving domestic abuse; and prevent</w:t>
            </w:r>
            <w:r>
              <w:rPr>
                <w:sz w:val="24"/>
                <w:szCs w:val="24"/>
              </w:rPr>
              <w:t>s</w:t>
            </w:r>
            <w:r w:rsidRPr="006124F6">
              <w:rPr>
                <w:sz w:val="24"/>
                <w:szCs w:val="24"/>
              </w:rPr>
              <w:t xml:space="preserve"> cross-examination in person of certain witnesses </w:t>
            </w:r>
            <w:r>
              <w:rPr>
                <w:sz w:val="24"/>
                <w:szCs w:val="24"/>
              </w:rPr>
              <w:t xml:space="preserve">in </w:t>
            </w:r>
            <w:r w:rsidRPr="006124F6">
              <w:rPr>
                <w:sz w:val="24"/>
                <w:szCs w:val="24"/>
              </w:rPr>
              <w:t>family proceedings in the civil courts</w:t>
            </w:r>
            <w:r>
              <w:rPr>
                <w:sz w:val="24"/>
                <w:szCs w:val="24"/>
              </w:rPr>
              <w:t>.</w:t>
            </w:r>
          </w:p>
          <w:p w14:paraId="37E636B3" w14:textId="77777777" w:rsidR="00C87D1A" w:rsidRDefault="00C87D1A" w:rsidP="002A741F">
            <w:pPr>
              <w:rPr>
                <w:sz w:val="24"/>
                <w:szCs w:val="24"/>
              </w:rPr>
            </w:pPr>
          </w:p>
          <w:p w14:paraId="6234FB6C" w14:textId="2D871FF7" w:rsidR="00C87D1A" w:rsidRDefault="00C87D1A" w:rsidP="005D2DC3">
            <w:pPr>
              <w:rPr>
                <w:sz w:val="24"/>
                <w:szCs w:val="24"/>
              </w:rPr>
            </w:pPr>
            <w:r w:rsidRPr="00C35EED">
              <w:rPr>
                <w:sz w:val="24"/>
                <w:szCs w:val="24"/>
              </w:rPr>
              <w:t xml:space="preserve">The Bill </w:t>
            </w:r>
            <w:r w:rsidR="002A50CD">
              <w:rPr>
                <w:sz w:val="24"/>
                <w:szCs w:val="24"/>
              </w:rPr>
              <w:t>is in</w:t>
            </w:r>
            <w:r w:rsidR="00875CD5">
              <w:rPr>
                <w:sz w:val="24"/>
                <w:szCs w:val="24"/>
              </w:rPr>
              <w:t xml:space="preserve"> its final stag</w:t>
            </w:r>
            <w:r w:rsidR="002A50CD">
              <w:rPr>
                <w:sz w:val="24"/>
                <w:szCs w:val="24"/>
              </w:rPr>
              <w:t xml:space="preserve">e. </w:t>
            </w:r>
          </w:p>
          <w:p w14:paraId="435E111E" w14:textId="1D1BEEC2" w:rsidR="00330991" w:rsidRDefault="00330991" w:rsidP="005D2DC3">
            <w:pPr>
              <w:rPr>
                <w:sz w:val="24"/>
                <w:szCs w:val="24"/>
              </w:rPr>
            </w:pPr>
          </w:p>
          <w:p w14:paraId="188B77E9" w14:textId="5C68D6DE" w:rsidR="006904BE" w:rsidRPr="006904BE" w:rsidRDefault="006904BE" w:rsidP="006904BE">
            <w:pPr>
              <w:rPr>
                <w:sz w:val="24"/>
                <w:szCs w:val="24"/>
              </w:rPr>
            </w:pPr>
            <w:r w:rsidRPr="006904BE">
              <w:rPr>
                <w:sz w:val="24"/>
                <w:szCs w:val="24"/>
              </w:rPr>
              <w:t>The Bill creates a new domestic abuse offence in Northern Ireland that closes a gap in the law</w:t>
            </w:r>
            <w:r>
              <w:rPr>
                <w:sz w:val="24"/>
                <w:szCs w:val="24"/>
              </w:rPr>
              <w:t xml:space="preserve">. The </w:t>
            </w:r>
            <w:r w:rsidRPr="006904BE">
              <w:rPr>
                <w:sz w:val="24"/>
                <w:szCs w:val="24"/>
              </w:rPr>
              <w:t xml:space="preserve">new offence </w:t>
            </w:r>
            <w:r>
              <w:rPr>
                <w:sz w:val="24"/>
                <w:szCs w:val="24"/>
              </w:rPr>
              <w:t xml:space="preserve">ensures </w:t>
            </w:r>
            <w:r w:rsidRPr="006904BE">
              <w:rPr>
                <w:sz w:val="24"/>
                <w:szCs w:val="24"/>
              </w:rPr>
              <w:t>as wide a range of abusive behaviours as possible can be captured</w:t>
            </w:r>
            <w:r>
              <w:rPr>
                <w:sz w:val="24"/>
                <w:szCs w:val="24"/>
              </w:rPr>
              <w:t xml:space="preserve">, including coercive control as well as psychological, </w:t>
            </w:r>
            <w:r w:rsidR="00623377">
              <w:rPr>
                <w:sz w:val="24"/>
                <w:szCs w:val="24"/>
              </w:rPr>
              <w:t>emotional,</w:t>
            </w:r>
            <w:r>
              <w:rPr>
                <w:sz w:val="24"/>
                <w:szCs w:val="24"/>
              </w:rPr>
              <w:t xml:space="preserve"> and financial abuse</w:t>
            </w:r>
            <w:r w:rsidRPr="006904BE">
              <w:rPr>
                <w:sz w:val="24"/>
                <w:szCs w:val="24"/>
              </w:rPr>
              <w:t>. It will also capture patterns of two or more occasions of physical and/or psychological abuse by a partner, ex-partner or close family member and will include behaviour that is physically violent, threatening or intimidating. Domestic abuse will also be recognised in other offences, with the potential for increased sentencing.</w:t>
            </w:r>
          </w:p>
          <w:p w14:paraId="3983E76F" w14:textId="77777777" w:rsidR="006904BE" w:rsidRPr="006904BE" w:rsidRDefault="006904BE" w:rsidP="006904BE">
            <w:pPr>
              <w:rPr>
                <w:sz w:val="24"/>
                <w:szCs w:val="24"/>
              </w:rPr>
            </w:pPr>
          </w:p>
          <w:p w14:paraId="663CA5D5" w14:textId="7C3806A0" w:rsidR="006904BE" w:rsidRPr="006904BE" w:rsidRDefault="00623377" w:rsidP="006904BE">
            <w:pPr>
              <w:rPr>
                <w:sz w:val="24"/>
                <w:szCs w:val="24"/>
              </w:rPr>
            </w:pPr>
            <w:r>
              <w:rPr>
                <w:sz w:val="24"/>
                <w:szCs w:val="24"/>
              </w:rPr>
              <w:t>T</w:t>
            </w:r>
            <w:r w:rsidR="006904BE" w:rsidRPr="006904BE">
              <w:rPr>
                <w:sz w:val="24"/>
                <w:szCs w:val="24"/>
              </w:rPr>
              <w:t>he Bill extend</w:t>
            </w:r>
            <w:r>
              <w:rPr>
                <w:sz w:val="24"/>
                <w:szCs w:val="24"/>
              </w:rPr>
              <w:t>s</w:t>
            </w:r>
            <w:r w:rsidR="006904BE" w:rsidRPr="006904BE">
              <w:rPr>
                <w:sz w:val="24"/>
                <w:szCs w:val="24"/>
              </w:rPr>
              <w:t xml:space="preserve"> the scope of the current child cruelty offence. </w:t>
            </w:r>
            <w:r w:rsidR="00926849">
              <w:rPr>
                <w:sz w:val="24"/>
                <w:szCs w:val="24"/>
              </w:rPr>
              <w:t xml:space="preserve">As well as </w:t>
            </w:r>
            <w:r w:rsidR="006904BE" w:rsidRPr="006904BE">
              <w:rPr>
                <w:sz w:val="24"/>
                <w:szCs w:val="24"/>
              </w:rPr>
              <w:t>provide</w:t>
            </w:r>
            <w:r w:rsidR="00926849">
              <w:rPr>
                <w:sz w:val="24"/>
                <w:szCs w:val="24"/>
              </w:rPr>
              <w:t>s</w:t>
            </w:r>
            <w:r w:rsidR="006904BE" w:rsidRPr="006904BE">
              <w:rPr>
                <w:sz w:val="24"/>
                <w:szCs w:val="24"/>
              </w:rPr>
              <w:t xml:space="preserve"> protection for victims of domestic abuse who need legal representation in family law cases in the courts. </w:t>
            </w:r>
          </w:p>
          <w:p w14:paraId="5BC933D1" w14:textId="0C1F40F4" w:rsidR="00330991" w:rsidRDefault="005429F8" w:rsidP="009965B1">
            <w:pPr>
              <w:rPr>
                <w:sz w:val="24"/>
                <w:szCs w:val="24"/>
              </w:rPr>
            </w:pPr>
            <w:r>
              <w:rPr>
                <w:sz w:val="24"/>
                <w:szCs w:val="24"/>
              </w:rPr>
              <w:lastRenderedPageBreak/>
              <w:t>M</w:t>
            </w:r>
            <w:r w:rsidR="006904BE" w:rsidRPr="006904BE">
              <w:rPr>
                <w:sz w:val="24"/>
                <w:szCs w:val="24"/>
              </w:rPr>
              <w:t>ore detailed provision on training, reporting and independent oversight of the new offence as well as associated guidance</w:t>
            </w:r>
            <w:r>
              <w:rPr>
                <w:sz w:val="24"/>
                <w:szCs w:val="24"/>
              </w:rPr>
              <w:t xml:space="preserve"> is also included.</w:t>
            </w:r>
            <w:r w:rsidR="00BE7925">
              <w:rPr>
                <w:sz w:val="24"/>
                <w:szCs w:val="24"/>
              </w:rPr>
              <w:t xml:space="preserve"> </w:t>
            </w:r>
            <w:r w:rsidR="006904BE" w:rsidRPr="006904BE">
              <w:rPr>
                <w:sz w:val="24"/>
                <w:szCs w:val="24"/>
              </w:rPr>
              <w:t xml:space="preserve">The legislation also prevents perpetrators of domestic abuse directly cross-examining their victims in criminal and family proceedings and ensures that special measures are available to them. </w:t>
            </w:r>
          </w:p>
        </w:tc>
        <w:tc>
          <w:tcPr>
            <w:tcW w:w="3180" w:type="dxa"/>
          </w:tcPr>
          <w:p w14:paraId="50D5BBFB" w14:textId="77777777" w:rsidR="00C87D1A" w:rsidRDefault="00C87D1A" w:rsidP="002A741F">
            <w:pPr>
              <w:rPr>
                <w:sz w:val="24"/>
                <w:szCs w:val="24"/>
              </w:rPr>
            </w:pPr>
            <w:r>
              <w:rPr>
                <w:sz w:val="24"/>
                <w:szCs w:val="24"/>
              </w:rPr>
              <w:lastRenderedPageBreak/>
              <w:t xml:space="preserve">Incidences of domestic abuse have been exacerbated during the COVID-19 pandemic. </w:t>
            </w:r>
          </w:p>
          <w:p w14:paraId="32996AF8" w14:textId="77777777" w:rsidR="00C87D1A" w:rsidRDefault="00C87D1A" w:rsidP="002A741F">
            <w:pPr>
              <w:rPr>
                <w:sz w:val="24"/>
                <w:szCs w:val="24"/>
              </w:rPr>
            </w:pPr>
          </w:p>
          <w:p w14:paraId="42A97D51" w14:textId="1C77CA65" w:rsidR="00C87D1A" w:rsidRDefault="00C87D1A" w:rsidP="002A741F">
            <w:pPr>
              <w:rPr>
                <w:sz w:val="24"/>
                <w:szCs w:val="24"/>
              </w:rPr>
            </w:pPr>
            <w:r>
              <w:rPr>
                <w:sz w:val="24"/>
                <w:szCs w:val="24"/>
              </w:rPr>
              <w:t xml:space="preserve">There was already insufficient support for women and families suffering domestic abuse, therefore the creation of the bill offers provisions etc. </w:t>
            </w:r>
            <w:r w:rsidR="00CC35E1">
              <w:rPr>
                <w:sz w:val="24"/>
                <w:szCs w:val="24"/>
              </w:rPr>
              <w:t>to</w:t>
            </w:r>
            <w:r>
              <w:rPr>
                <w:sz w:val="24"/>
                <w:szCs w:val="24"/>
              </w:rPr>
              <w:t xml:space="preserve"> address the issue. </w:t>
            </w:r>
          </w:p>
          <w:p w14:paraId="7B39625E" w14:textId="77777777" w:rsidR="00C87D1A" w:rsidRDefault="00C87D1A" w:rsidP="002A741F">
            <w:pPr>
              <w:rPr>
                <w:sz w:val="24"/>
                <w:szCs w:val="24"/>
              </w:rPr>
            </w:pPr>
          </w:p>
          <w:p w14:paraId="637F9719" w14:textId="77777777" w:rsidR="00C87D1A" w:rsidRDefault="00C87D1A" w:rsidP="002A741F">
            <w:pPr>
              <w:rPr>
                <w:sz w:val="24"/>
                <w:szCs w:val="24"/>
              </w:rPr>
            </w:pPr>
            <w:r>
              <w:rPr>
                <w:sz w:val="24"/>
                <w:szCs w:val="24"/>
              </w:rPr>
              <w:t xml:space="preserve">Recommendations from the WPG in relation to the bill can be viewed in Pillar 4 of the Feminist Recovery Plan. </w:t>
            </w:r>
          </w:p>
          <w:p w14:paraId="30D48A1A" w14:textId="77777777" w:rsidR="00C87D1A" w:rsidRDefault="00C87D1A" w:rsidP="002A741F">
            <w:pPr>
              <w:rPr>
                <w:sz w:val="24"/>
                <w:szCs w:val="24"/>
              </w:rPr>
            </w:pPr>
          </w:p>
          <w:p w14:paraId="64C2D020" w14:textId="77777777" w:rsidR="00C87D1A" w:rsidRDefault="00C87D1A" w:rsidP="002A741F">
            <w:pPr>
              <w:rPr>
                <w:sz w:val="24"/>
                <w:szCs w:val="24"/>
              </w:rPr>
            </w:pPr>
            <w:r>
              <w:rPr>
                <w:sz w:val="24"/>
                <w:szCs w:val="24"/>
              </w:rPr>
              <w:t xml:space="preserve">The WPG evidence submission to the Justice Committee can be viewed </w:t>
            </w:r>
            <w:hyperlink r:id="rId7" w:history="1">
              <w:r w:rsidRPr="00E71D6F">
                <w:rPr>
                  <w:rStyle w:val="Hyperlink"/>
                  <w:sz w:val="24"/>
                  <w:szCs w:val="24"/>
                </w:rPr>
                <w:t>here</w:t>
              </w:r>
            </w:hyperlink>
            <w:r>
              <w:rPr>
                <w:sz w:val="24"/>
                <w:szCs w:val="24"/>
              </w:rPr>
              <w:t xml:space="preserve">. </w:t>
            </w:r>
          </w:p>
          <w:p w14:paraId="20B73CCF" w14:textId="77777777" w:rsidR="00C87D1A" w:rsidRDefault="00C87D1A" w:rsidP="002A741F">
            <w:pPr>
              <w:rPr>
                <w:sz w:val="24"/>
                <w:szCs w:val="24"/>
              </w:rPr>
            </w:pPr>
          </w:p>
          <w:p w14:paraId="30A49B3B" w14:textId="77777777" w:rsidR="00C87D1A" w:rsidRDefault="00C87D1A" w:rsidP="002A741F">
            <w:pPr>
              <w:rPr>
                <w:sz w:val="24"/>
                <w:szCs w:val="24"/>
              </w:rPr>
            </w:pPr>
            <w:r>
              <w:rPr>
                <w:sz w:val="24"/>
                <w:szCs w:val="24"/>
              </w:rPr>
              <w:t xml:space="preserve">All amendments and progress on the bill can be viewed </w:t>
            </w:r>
            <w:hyperlink r:id="rId8" w:history="1">
              <w:r w:rsidRPr="00E71D6F">
                <w:rPr>
                  <w:rStyle w:val="Hyperlink"/>
                  <w:sz w:val="24"/>
                  <w:szCs w:val="24"/>
                </w:rPr>
                <w:t>here</w:t>
              </w:r>
            </w:hyperlink>
            <w:r>
              <w:rPr>
                <w:sz w:val="24"/>
                <w:szCs w:val="24"/>
              </w:rPr>
              <w:t xml:space="preserve">. </w:t>
            </w:r>
          </w:p>
        </w:tc>
      </w:tr>
    </w:tbl>
    <w:p w14:paraId="4B969CDF" w14:textId="77777777" w:rsidR="008E1330" w:rsidRDefault="008E1330" w:rsidP="00C87D1A">
      <w:pPr>
        <w:rPr>
          <w:color w:val="4472C4" w:themeColor="accent1"/>
          <w:sz w:val="24"/>
          <w:szCs w:val="24"/>
          <w:highlight w:val="yellow"/>
        </w:rPr>
      </w:pPr>
    </w:p>
    <w:p w14:paraId="03D1F2CD" w14:textId="758006ED" w:rsidR="00C87D1A" w:rsidRPr="009201C7" w:rsidRDefault="00C87D1A" w:rsidP="00C87D1A">
      <w:pPr>
        <w:rPr>
          <w:color w:val="4472C4" w:themeColor="accent1"/>
          <w:sz w:val="24"/>
          <w:szCs w:val="24"/>
        </w:rPr>
      </w:pPr>
      <w:r w:rsidRPr="00DA28B4">
        <w:rPr>
          <w:color w:val="4472C4" w:themeColor="accent1"/>
          <w:sz w:val="24"/>
          <w:szCs w:val="24"/>
        </w:rPr>
        <w:t>Non-Executive Bills</w:t>
      </w:r>
      <w:r w:rsidRPr="009201C7">
        <w:rPr>
          <w:color w:val="4472C4" w:themeColor="accent1"/>
          <w:sz w:val="24"/>
          <w:szCs w:val="24"/>
        </w:rPr>
        <w:t xml:space="preserve"> </w:t>
      </w:r>
    </w:p>
    <w:tbl>
      <w:tblPr>
        <w:tblStyle w:val="TableGrid"/>
        <w:tblW w:w="0" w:type="auto"/>
        <w:tblLook w:val="04A0" w:firstRow="1" w:lastRow="0" w:firstColumn="1" w:lastColumn="0" w:noHBand="0" w:noVBand="1"/>
      </w:tblPr>
      <w:tblGrid>
        <w:gridCol w:w="1424"/>
        <w:gridCol w:w="1352"/>
        <w:gridCol w:w="1863"/>
        <w:gridCol w:w="6413"/>
        <w:gridCol w:w="2896"/>
      </w:tblGrid>
      <w:tr w:rsidR="00C87D1A" w14:paraId="726AFA56" w14:textId="77777777" w:rsidTr="002A741F">
        <w:tc>
          <w:tcPr>
            <w:tcW w:w="1424" w:type="dxa"/>
          </w:tcPr>
          <w:p w14:paraId="285C4803" w14:textId="77777777" w:rsidR="00C87D1A" w:rsidRDefault="00C87D1A" w:rsidP="002A741F">
            <w:pPr>
              <w:rPr>
                <w:sz w:val="24"/>
                <w:szCs w:val="24"/>
              </w:rPr>
            </w:pPr>
            <w:r>
              <w:rPr>
                <w:sz w:val="24"/>
                <w:szCs w:val="24"/>
              </w:rPr>
              <w:t xml:space="preserve">Issue </w:t>
            </w:r>
          </w:p>
        </w:tc>
        <w:tc>
          <w:tcPr>
            <w:tcW w:w="1352" w:type="dxa"/>
          </w:tcPr>
          <w:p w14:paraId="77437500" w14:textId="77777777" w:rsidR="00C87D1A" w:rsidRDefault="00C87D1A" w:rsidP="002A741F">
            <w:pPr>
              <w:rPr>
                <w:sz w:val="24"/>
                <w:szCs w:val="24"/>
              </w:rPr>
            </w:pPr>
            <w:r>
              <w:rPr>
                <w:sz w:val="24"/>
                <w:szCs w:val="24"/>
              </w:rPr>
              <w:t xml:space="preserve">Proposed by </w:t>
            </w:r>
          </w:p>
        </w:tc>
        <w:tc>
          <w:tcPr>
            <w:tcW w:w="1863" w:type="dxa"/>
          </w:tcPr>
          <w:p w14:paraId="71EC8000" w14:textId="77777777" w:rsidR="00C87D1A" w:rsidRDefault="00C87D1A" w:rsidP="002A741F">
            <w:pPr>
              <w:rPr>
                <w:sz w:val="24"/>
                <w:szCs w:val="24"/>
              </w:rPr>
            </w:pPr>
            <w:r>
              <w:rPr>
                <w:sz w:val="24"/>
                <w:szCs w:val="24"/>
              </w:rPr>
              <w:t>Stage (as of 3</w:t>
            </w:r>
            <w:r w:rsidRPr="00A15427">
              <w:rPr>
                <w:sz w:val="24"/>
                <w:szCs w:val="24"/>
                <w:vertAlign w:val="superscript"/>
              </w:rPr>
              <w:t>rd</w:t>
            </w:r>
            <w:r>
              <w:rPr>
                <w:sz w:val="24"/>
                <w:szCs w:val="24"/>
              </w:rPr>
              <w:t xml:space="preserve"> </w:t>
            </w:r>
            <w:r>
              <w:rPr>
                <w:sz w:val="24"/>
                <w:szCs w:val="24"/>
                <w:vertAlign w:val="superscript"/>
              </w:rPr>
              <w:t xml:space="preserve"> </w:t>
            </w:r>
            <w:r>
              <w:rPr>
                <w:sz w:val="24"/>
                <w:szCs w:val="24"/>
              </w:rPr>
              <w:t xml:space="preserve"> </w:t>
            </w:r>
          </w:p>
          <w:p w14:paraId="18F77BB6" w14:textId="77777777" w:rsidR="00C87D1A" w:rsidRDefault="00C87D1A" w:rsidP="002A741F">
            <w:pPr>
              <w:rPr>
                <w:sz w:val="24"/>
                <w:szCs w:val="24"/>
              </w:rPr>
            </w:pPr>
            <w:r>
              <w:rPr>
                <w:sz w:val="24"/>
                <w:szCs w:val="24"/>
              </w:rPr>
              <w:t>Jan)</w:t>
            </w:r>
          </w:p>
        </w:tc>
        <w:tc>
          <w:tcPr>
            <w:tcW w:w="6413" w:type="dxa"/>
          </w:tcPr>
          <w:p w14:paraId="6951A465" w14:textId="77777777" w:rsidR="00C87D1A" w:rsidRDefault="00C87D1A" w:rsidP="002A741F">
            <w:pPr>
              <w:rPr>
                <w:sz w:val="24"/>
                <w:szCs w:val="24"/>
              </w:rPr>
            </w:pPr>
            <w:r>
              <w:rPr>
                <w:sz w:val="24"/>
                <w:szCs w:val="24"/>
              </w:rPr>
              <w:t xml:space="preserve">Comments </w:t>
            </w:r>
          </w:p>
        </w:tc>
        <w:tc>
          <w:tcPr>
            <w:tcW w:w="2896" w:type="dxa"/>
          </w:tcPr>
          <w:p w14:paraId="7C1CA821" w14:textId="77777777" w:rsidR="00C87D1A" w:rsidRDefault="00C87D1A" w:rsidP="002A741F">
            <w:pPr>
              <w:rPr>
                <w:sz w:val="24"/>
                <w:szCs w:val="24"/>
              </w:rPr>
            </w:pPr>
            <w:r>
              <w:rPr>
                <w:sz w:val="24"/>
                <w:szCs w:val="24"/>
              </w:rPr>
              <w:t>Link to Feminist Recovery Plan</w:t>
            </w:r>
          </w:p>
        </w:tc>
      </w:tr>
      <w:tr w:rsidR="00C87D1A" w14:paraId="7804206B" w14:textId="77777777" w:rsidTr="002A741F">
        <w:tc>
          <w:tcPr>
            <w:tcW w:w="1424" w:type="dxa"/>
          </w:tcPr>
          <w:p w14:paraId="0D12BB4B" w14:textId="341410E9" w:rsidR="00C87D1A" w:rsidRDefault="005F1F3A" w:rsidP="005F1F3A">
            <w:pPr>
              <w:rPr>
                <w:sz w:val="24"/>
                <w:szCs w:val="24"/>
              </w:rPr>
            </w:pPr>
            <w:r w:rsidRPr="005F1F3A">
              <w:rPr>
                <w:sz w:val="24"/>
                <w:szCs w:val="24"/>
              </w:rPr>
              <w:t>Work-Life Balance Bill</w:t>
            </w:r>
          </w:p>
        </w:tc>
        <w:tc>
          <w:tcPr>
            <w:tcW w:w="1352" w:type="dxa"/>
          </w:tcPr>
          <w:p w14:paraId="22A7DE13" w14:textId="260BFD54" w:rsidR="00C87D1A" w:rsidRDefault="004153D5" w:rsidP="002A741F">
            <w:pPr>
              <w:rPr>
                <w:sz w:val="24"/>
                <w:szCs w:val="24"/>
              </w:rPr>
            </w:pPr>
            <w:r w:rsidRPr="004153D5">
              <w:rPr>
                <w:sz w:val="24"/>
                <w:szCs w:val="24"/>
              </w:rPr>
              <w:t>M</w:t>
            </w:r>
            <w:r w:rsidR="005F1F3A">
              <w:rPr>
                <w:sz w:val="24"/>
                <w:szCs w:val="24"/>
              </w:rPr>
              <w:t xml:space="preserve">artina Anderson </w:t>
            </w:r>
            <w:r w:rsidRPr="004153D5">
              <w:rPr>
                <w:sz w:val="24"/>
                <w:szCs w:val="24"/>
              </w:rPr>
              <w:t>MLA</w:t>
            </w:r>
          </w:p>
        </w:tc>
        <w:tc>
          <w:tcPr>
            <w:tcW w:w="1863" w:type="dxa"/>
          </w:tcPr>
          <w:p w14:paraId="1CFF50BA" w14:textId="77777777" w:rsidR="00C87D1A" w:rsidRDefault="00C87D1A" w:rsidP="002A741F">
            <w:pPr>
              <w:rPr>
                <w:sz w:val="24"/>
                <w:szCs w:val="24"/>
              </w:rPr>
            </w:pPr>
            <w:r>
              <w:rPr>
                <w:sz w:val="24"/>
                <w:szCs w:val="24"/>
              </w:rPr>
              <w:t xml:space="preserve">Consultation period </w:t>
            </w:r>
          </w:p>
        </w:tc>
        <w:tc>
          <w:tcPr>
            <w:tcW w:w="6413" w:type="dxa"/>
          </w:tcPr>
          <w:p w14:paraId="73293DC0" w14:textId="4645A46C" w:rsidR="00C87D1A" w:rsidRDefault="003F62BD" w:rsidP="00E946BA">
            <w:pPr>
              <w:rPr>
                <w:sz w:val="24"/>
                <w:szCs w:val="24"/>
              </w:rPr>
            </w:pPr>
            <w:r>
              <w:rPr>
                <w:sz w:val="24"/>
                <w:szCs w:val="24"/>
              </w:rPr>
              <w:t xml:space="preserve">This is a consultation on a </w:t>
            </w:r>
            <w:r w:rsidRPr="003F62BD">
              <w:rPr>
                <w:sz w:val="24"/>
                <w:szCs w:val="24"/>
              </w:rPr>
              <w:t>Private Members' Bill on work-life balance</w:t>
            </w:r>
            <w:r>
              <w:rPr>
                <w:sz w:val="24"/>
                <w:szCs w:val="24"/>
              </w:rPr>
              <w:t xml:space="preserve"> </w:t>
            </w:r>
            <w:r w:rsidRPr="003F62BD">
              <w:rPr>
                <w:sz w:val="24"/>
                <w:szCs w:val="24"/>
              </w:rPr>
              <w:t>which is currently</w:t>
            </w:r>
            <w:r>
              <w:rPr>
                <w:sz w:val="24"/>
                <w:szCs w:val="24"/>
              </w:rPr>
              <w:t xml:space="preserve"> in</w:t>
            </w:r>
            <w:r w:rsidRPr="003F62BD">
              <w:rPr>
                <w:sz w:val="24"/>
                <w:szCs w:val="24"/>
              </w:rPr>
              <w:t xml:space="preserve"> develop</w:t>
            </w:r>
            <w:r>
              <w:rPr>
                <w:sz w:val="24"/>
                <w:szCs w:val="24"/>
              </w:rPr>
              <w:t>ment</w:t>
            </w:r>
            <w:r w:rsidRPr="003F62BD">
              <w:rPr>
                <w:sz w:val="24"/>
                <w:szCs w:val="24"/>
              </w:rPr>
              <w:t>.</w:t>
            </w:r>
            <w:r w:rsidR="00E946BA">
              <w:t xml:space="preserve"> </w:t>
            </w:r>
            <w:r w:rsidR="00E946BA" w:rsidRPr="00E946BA">
              <w:rPr>
                <w:sz w:val="24"/>
                <w:szCs w:val="24"/>
              </w:rPr>
              <w:t>The EU Directive on Work Life Balance was adopted by the European Council on 13th June 2019.</w:t>
            </w:r>
            <w:r w:rsidR="00E946BA">
              <w:rPr>
                <w:sz w:val="24"/>
                <w:szCs w:val="24"/>
              </w:rPr>
              <w:t xml:space="preserve"> </w:t>
            </w:r>
            <w:r w:rsidR="00E946BA" w:rsidRPr="00E946BA">
              <w:rPr>
                <w:sz w:val="24"/>
                <w:szCs w:val="24"/>
              </w:rPr>
              <w:t xml:space="preserve">Given that the </w:t>
            </w:r>
            <w:r w:rsidR="00E946BA">
              <w:rPr>
                <w:sz w:val="24"/>
                <w:szCs w:val="24"/>
              </w:rPr>
              <w:t xml:space="preserve">NI </w:t>
            </w:r>
            <w:r w:rsidR="00E946BA" w:rsidRPr="00E946BA">
              <w:rPr>
                <w:sz w:val="24"/>
                <w:szCs w:val="24"/>
              </w:rPr>
              <w:t xml:space="preserve">no longer automatically keeps pace with improved EU rights and standards for workers as a result of Brexit, this Bill aims to at least guarantee the entitlements included in the EU Work-Life Balance Directive for workers </w:t>
            </w:r>
            <w:r w:rsidR="00E946BA">
              <w:rPr>
                <w:sz w:val="24"/>
                <w:szCs w:val="24"/>
              </w:rPr>
              <w:t xml:space="preserve">in NI. </w:t>
            </w:r>
          </w:p>
          <w:p w14:paraId="78C19F51" w14:textId="295815BB" w:rsidR="005157F6" w:rsidRDefault="005157F6" w:rsidP="00E946BA">
            <w:pPr>
              <w:rPr>
                <w:sz w:val="24"/>
                <w:szCs w:val="24"/>
              </w:rPr>
            </w:pPr>
            <w:r w:rsidRPr="005157F6">
              <w:rPr>
                <w:sz w:val="24"/>
                <w:szCs w:val="24"/>
              </w:rPr>
              <w:t>The EU Directive provides for 5 days unpaid carers leave per year.  This bill aims to go further by introducing paid carers leave in</w:t>
            </w:r>
            <w:r>
              <w:rPr>
                <w:sz w:val="24"/>
                <w:szCs w:val="24"/>
              </w:rPr>
              <w:t xml:space="preserve"> NI</w:t>
            </w:r>
            <w:r w:rsidRPr="005157F6">
              <w:rPr>
                <w:sz w:val="24"/>
                <w:szCs w:val="24"/>
              </w:rPr>
              <w:t>.</w:t>
            </w:r>
            <w:r w:rsidR="003A6BDD">
              <w:t xml:space="preserve"> </w:t>
            </w:r>
            <w:r w:rsidR="003A6BDD" w:rsidRPr="003A6BDD">
              <w:rPr>
                <w:sz w:val="24"/>
                <w:szCs w:val="24"/>
              </w:rPr>
              <w:t>The EU Directive as a minimum</w:t>
            </w:r>
            <w:r w:rsidR="003A6BDD">
              <w:rPr>
                <w:sz w:val="24"/>
                <w:szCs w:val="24"/>
              </w:rPr>
              <w:t>,</w:t>
            </w:r>
            <w:r w:rsidR="003A6BDD" w:rsidRPr="003A6BDD">
              <w:rPr>
                <w:sz w:val="24"/>
                <w:szCs w:val="24"/>
              </w:rPr>
              <w:t xml:space="preserve"> states that all workers with caring responsibilities will be afforded a right to request flexible working. The Work Life Balance Bill goes beyond that and will give all workers regardless of their status the right to request flexible working.</w:t>
            </w:r>
          </w:p>
          <w:p w14:paraId="19BAC0CB" w14:textId="77777777" w:rsidR="003F62BD" w:rsidRDefault="003F62BD" w:rsidP="002A741F">
            <w:pPr>
              <w:rPr>
                <w:sz w:val="24"/>
                <w:szCs w:val="24"/>
              </w:rPr>
            </w:pPr>
          </w:p>
          <w:p w14:paraId="1032E19E" w14:textId="5FA1F9BA" w:rsidR="00C87D1A" w:rsidRDefault="00C87D1A" w:rsidP="002A741F">
            <w:pPr>
              <w:rPr>
                <w:sz w:val="24"/>
                <w:szCs w:val="24"/>
              </w:rPr>
            </w:pPr>
            <w:r>
              <w:rPr>
                <w:sz w:val="24"/>
                <w:szCs w:val="24"/>
              </w:rPr>
              <w:t>The deadline for the consultation period is the</w:t>
            </w:r>
            <w:r w:rsidR="003B6559">
              <w:rPr>
                <w:sz w:val="24"/>
                <w:szCs w:val="24"/>
              </w:rPr>
              <w:t xml:space="preserve"> </w:t>
            </w:r>
            <w:r w:rsidR="000A29C0">
              <w:rPr>
                <w:sz w:val="24"/>
                <w:szCs w:val="24"/>
              </w:rPr>
              <w:t>8</w:t>
            </w:r>
            <w:r w:rsidRPr="004B2A13">
              <w:rPr>
                <w:sz w:val="24"/>
                <w:szCs w:val="24"/>
                <w:vertAlign w:val="superscript"/>
              </w:rPr>
              <w:t>th</w:t>
            </w:r>
            <w:r>
              <w:rPr>
                <w:sz w:val="24"/>
                <w:szCs w:val="24"/>
              </w:rPr>
              <w:t xml:space="preserve"> of </w:t>
            </w:r>
            <w:r w:rsidR="000A29C0">
              <w:rPr>
                <w:sz w:val="24"/>
                <w:szCs w:val="24"/>
              </w:rPr>
              <w:t>April</w:t>
            </w:r>
            <w:r>
              <w:rPr>
                <w:sz w:val="24"/>
                <w:szCs w:val="24"/>
              </w:rPr>
              <w:t xml:space="preserve">. </w:t>
            </w:r>
          </w:p>
        </w:tc>
        <w:tc>
          <w:tcPr>
            <w:tcW w:w="2896" w:type="dxa"/>
          </w:tcPr>
          <w:p w14:paraId="07558DCA" w14:textId="1E893594" w:rsidR="00C87D1A" w:rsidRDefault="00DA28B4" w:rsidP="002A741F">
            <w:pPr>
              <w:rPr>
                <w:sz w:val="24"/>
                <w:szCs w:val="24"/>
              </w:rPr>
            </w:pPr>
            <w:r>
              <w:rPr>
                <w:sz w:val="24"/>
                <w:szCs w:val="24"/>
              </w:rPr>
              <w:t xml:space="preserve">Women represent a significant number of NI’s carers. </w:t>
            </w:r>
            <w:r w:rsidR="001253D8">
              <w:rPr>
                <w:sz w:val="24"/>
                <w:szCs w:val="24"/>
              </w:rPr>
              <w:t>Therefore</w:t>
            </w:r>
            <w:r w:rsidR="00C24DB6">
              <w:rPr>
                <w:sz w:val="24"/>
                <w:szCs w:val="24"/>
              </w:rPr>
              <w:t>,</w:t>
            </w:r>
            <w:r w:rsidR="001253D8">
              <w:rPr>
                <w:sz w:val="24"/>
                <w:szCs w:val="24"/>
              </w:rPr>
              <w:t xml:space="preserve"> the right to unpaid carers leave as well as flexible working </w:t>
            </w:r>
            <w:r w:rsidR="001B760F">
              <w:rPr>
                <w:sz w:val="24"/>
                <w:szCs w:val="24"/>
              </w:rPr>
              <w:t>impacts women disproportionately.</w:t>
            </w:r>
          </w:p>
          <w:p w14:paraId="695201E6" w14:textId="77777777" w:rsidR="00DA28B4" w:rsidRDefault="00DA28B4" w:rsidP="002A741F">
            <w:pPr>
              <w:rPr>
                <w:sz w:val="24"/>
                <w:szCs w:val="24"/>
              </w:rPr>
            </w:pPr>
          </w:p>
          <w:p w14:paraId="782D2C29" w14:textId="2608FD4F" w:rsidR="00C87D1A" w:rsidRDefault="00426100" w:rsidP="002A741F">
            <w:pPr>
              <w:rPr>
                <w:sz w:val="24"/>
                <w:szCs w:val="24"/>
              </w:rPr>
            </w:pPr>
            <w:hyperlink r:id="rId9" w:history="1">
              <w:r w:rsidR="005F1F3A" w:rsidRPr="000A29C0">
                <w:rPr>
                  <w:rStyle w:val="Hyperlink"/>
                </w:rPr>
                <w:t>Link</w:t>
              </w:r>
            </w:hyperlink>
            <w:r w:rsidR="005F1F3A">
              <w:t xml:space="preserve"> </w:t>
            </w:r>
            <w:r w:rsidR="00C87D1A">
              <w:rPr>
                <w:sz w:val="24"/>
                <w:szCs w:val="24"/>
              </w:rPr>
              <w:t>to the consultation survey and more information.</w:t>
            </w:r>
          </w:p>
        </w:tc>
      </w:tr>
    </w:tbl>
    <w:p w14:paraId="2270A372" w14:textId="77777777" w:rsidR="00C87D1A" w:rsidRDefault="00C87D1A" w:rsidP="00C87D1A">
      <w:pPr>
        <w:rPr>
          <w:sz w:val="24"/>
          <w:szCs w:val="24"/>
        </w:rPr>
      </w:pPr>
    </w:p>
    <w:p w14:paraId="0D970C06" w14:textId="2DCFD82A" w:rsidR="00C87D1A" w:rsidRPr="00237257" w:rsidRDefault="00C87D1A" w:rsidP="00C87D1A">
      <w:pPr>
        <w:rPr>
          <w:color w:val="4472C4" w:themeColor="accent1"/>
          <w:sz w:val="24"/>
          <w:szCs w:val="24"/>
        </w:rPr>
      </w:pPr>
      <w:r w:rsidRPr="00FD196A">
        <w:rPr>
          <w:color w:val="4472C4" w:themeColor="accent1"/>
          <w:sz w:val="24"/>
          <w:szCs w:val="24"/>
        </w:rPr>
        <w:lastRenderedPageBreak/>
        <w:t>Questions asked</w:t>
      </w:r>
      <w:r w:rsidRPr="00545A3C">
        <w:rPr>
          <w:color w:val="4472C4" w:themeColor="accent1"/>
          <w:sz w:val="24"/>
          <w:szCs w:val="24"/>
        </w:rPr>
        <w:t xml:space="preserve">- tabled during </w:t>
      </w:r>
      <w:r w:rsidR="001B760F">
        <w:rPr>
          <w:color w:val="4472C4" w:themeColor="accent1"/>
          <w:sz w:val="24"/>
          <w:szCs w:val="24"/>
        </w:rPr>
        <w:t>Feb</w:t>
      </w:r>
      <w:r w:rsidRPr="00545A3C">
        <w:rPr>
          <w:color w:val="4472C4" w:themeColor="accent1"/>
          <w:sz w:val="24"/>
          <w:szCs w:val="24"/>
        </w:rPr>
        <w:t xml:space="preserve"> </w:t>
      </w:r>
      <w:r w:rsidR="001821F5" w:rsidRPr="00545A3C">
        <w:rPr>
          <w:color w:val="4472C4" w:themeColor="accent1"/>
          <w:sz w:val="24"/>
          <w:szCs w:val="24"/>
        </w:rPr>
        <w:t>20</w:t>
      </w:r>
      <w:r w:rsidRPr="00545A3C">
        <w:rPr>
          <w:color w:val="4472C4" w:themeColor="accent1"/>
          <w:sz w:val="24"/>
          <w:szCs w:val="24"/>
        </w:rPr>
        <w:t>21</w:t>
      </w:r>
      <w:r w:rsidR="001821F5" w:rsidRPr="00545A3C">
        <w:rPr>
          <w:color w:val="4472C4" w:themeColor="accent1"/>
          <w:sz w:val="24"/>
          <w:szCs w:val="24"/>
        </w:rPr>
        <w:t>.</w:t>
      </w:r>
    </w:p>
    <w:tbl>
      <w:tblPr>
        <w:tblStyle w:val="TableGrid"/>
        <w:tblW w:w="0" w:type="auto"/>
        <w:tblLook w:val="04A0" w:firstRow="1" w:lastRow="0" w:firstColumn="1" w:lastColumn="0" w:noHBand="0" w:noVBand="1"/>
      </w:tblPr>
      <w:tblGrid>
        <w:gridCol w:w="1742"/>
        <w:gridCol w:w="1207"/>
        <w:gridCol w:w="1698"/>
        <w:gridCol w:w="6405"/>
        <w:gridCol w:w="2896"/>
      </w:tblGrid>
      <w:tr w:rsidR="00C87D1A" w14:paraId="77F87785" w14:textId="77777777" w:rsidTr="002A741F">
        <w:tc>
          <w:tcPr>
            <w:tcW w:w="1742" w:type="dxa"/>
          </w:tcPr>
          <w:p w14:paraId="76B4F6A0" w14:textId="77777777" w:rsidR="00C87D1A" w:rsidRDefault="00C87D1A" w:rsidP="002A741F">
            <w:pPr>
              <w:rPr>
                <w:sz w:val="24"/>
                <w:szCs w:val="24"/>
              </w:rPr>
            </w:pPr>
            <w:r>
              <w:rPr>
                <w:sz w:val="24"/>
                <w:szCs w:val="24"/>
              </w:rPr>
              <w:t xml:space="preserve">Issue </w:t>
            </w:r>
          </w:p>
        </w:tc>
        <w:tc>
          <w:tcPr>
            <w:tcW w:w="1207" w:type="dxa"/>
          </w:tcPr>
          <w:p w14:paraId="17665E06" w14:textId="77777777" w:rsidR="00C87D1A" w:rsidRDefault="00C87D1A" w:rsidP="002A741F">
            <w:pPr>
              <w:rPr>
                <w:sz w:val="24"/>
                <w:szCs w:val="24"/>
              </w:rPr>
            </w:pPr>
            <w:r>
              <w:rPr>
                <w:sz w:val="24"/>
                <w:szCs w:val="24"/>
              </w:rPr>
              <w:t xml:space="preserve">Date </w:t>
            </w:r>
          </w:p>
        </w:tc>
        <w:tc>
          <w:tcPr>
            <w:tcW w:w="1698" w:type="dxa"/>
          </w:tcPr>
          <w:p w14:paraId="4D31D66F" w14:textId="77777777" w:rsidR="00C87D1A" w:rsidRDefault="00C87D1A" w:rsidP="002A741F">
            <w:pPr>
              <w:rPr>
                <w:sz w:val="24"/>
                <w:szCs w:val="24"/>
              </w:rPr>
            </w:pPr>
            <w:r>
              <w:rPr>
                <w:sz w:val="24"/>
                <w:szCs w:val="24"/>
              </w:rPr>
              <w:t xml:space="preserve">Asked by: </w:t>
            </w:r>
          </w:p>
        </w:tc>
        <w:tc>
          <w:tcPr>
            <w:tcW w:w="6405" w:type="dxa"/>
          </w:tcPr>
          <w:p w14:paraId="0BFC3A64" w14:textId="77777777" w:rsidR="00C87D1A" w:rsidRDefault="00C87D1A" w:rsidP="002A741F">
            <w:pPr>
              <w:rPr>
                <w:sz w:val="24"/>
                <w:szCs w:val="24"/>
              </w:rPr>
            </w:pPr>
            <w:r>
              <w:rPr>
                <w:sz w:val="24"/>
                <w:szCs w:val="24"/>
              </w:rPr>
              <w:t xml:space="preserve">Notes </w:t>
            </w:r>
          </w:p>
        </w:tc>
        <w:tc>
          <w:tcPr>
            <w:tcW w:w="2896" w:type="dxa"/>
          </w:tcPr>
          <w:p w14:paraId="6658CE8A" w14:textId="77777777" w:rsidR="00C87D1A" w:rsidRDefault="00C87D1A" w:rsidP="002A741F">
            <w:pPr>
              <w:rPr>
                <w:sz w:val="24"/>
                <w:szCs w:val="24"/>
              </w:rPr>
            </w:pPr>
            <w:r>
              <w:rPr>
                <w:sz w:val="24"/>
                <w:szCs w:val="24"/>
              </w:rPr>
              <w:t>Link to Feminist Recovery Plan</w:t>
            </w:r>
          </w:p>
        </w:tc>
      </w:tr>
      <w:tr w:rsidR="00C87D1A" w14:paraId="2C6151E4" w14:textId="77777777" w:rsidTr="002A741F">
        <w:tc>
          <w:tcPr>
            <w:tcW w:w="1742" w:type="dxa"/>
          </w:tcPr>
          <w:p w14:paraId="1DC110E8" w14:textId="01D4B8D6" w:rsidR="00C87D1A" w:rsidRDefault="00E717A6" w:rsidP="002A741F">
            <w:pPr>
              <w:rPr>
                <w:sz w:val="24"/>
                <w:szCs w:val="24"/>
              </w:rPr>
            </w:pPr>
            <w:r>
              <w:rPr>
                <w:sz w:val="24"/>
                <w:szCs w:val="24"/>
              </w:rPr>
              <w:t>Rape crisis centre</w:t>
            </w:r>
          </w:p>
        </w:tc>
        <w:tc>
          <w:tcPr>
            <w:tcW w:w="1207" w:type="dxa"/>
          </w:tcPr>
          <w:p w14:paraId="12B26056" w14:textId="519FB44E" w:rsidR="00C87D1A" w:rsidRDefault="00EA23A4" w:rsidP="002A741F">
            <w:pPr>
              <w:rPr>
                <w:sz w:val="24"/>
                <w:szCs w:val="24"/>
              </w:rPr>
            </w:pPr>
            <w:r>
              <w:rPr>
                <w:sz w:val="24"/>
                <w:szCs w:val="24"/>
              </w:rPr>
              <w:t>8</w:t>
            </w:r>
            <w:r w:rsidR="00C87D1A">
              <w:rPr>
                <w:sz w:val="24"/>
                <w:szCs w:val="24"/>
              </w:rPr>
              <w:t>/</w:t>
            </w:r>
            <w:r w:rsidR="00E717A6">
              <w:rPr>
                <w:sz w:val="24"/>
                <w:szCs w:val="24"/>
              </w:rPr>
              <w:t>2</w:t>
            </w:r>
            <w:r w:rsidR="00C87D1A">
              <w:rPr>
                <w:sz w:val="24"/>
                <w:szCs w:val="24"/>
              </w:rPr>
              <w:t>/2</w:t>
            </w:r>
            <w:r>
              <w:rPr>
                <w:sz w:val="24"/>
                <w:szCs w:val="24"/>
              </w:rPr>
              <w:t>1</w:t>
            </w:r>
          </w:p>
        </w:tc>
        <w:tc>
          <w:tcPr>
            <w:tcW w:w="1698" w:type="dxa"/>
          </w:tcPr>
          <w:p w14:paraId="102528EA" w14:textId="77777777" w:rsidR="00E717A6" w:rsidRPr="00E717A6" w:rsidRDefault="00E717A6" w:rsidP="00E717A6">
            <w:pPr>
              <w:rPr>
                <w:sz w:val="24"/>
                <w:szCs w:val="24"/>
              </w:rPr>
            </w:pPr>
            <w:r w:rsidRPr="00E717A6">
              <w:rPr>
                <w:sz w:val="24"/>
                <w:szCs w:val="24"/>
              </w:rPr>
              <w:t>Cara Hunter</w:t>
            </w:r>
          </w:p>
          <w:p w14:paraId="2D6EE2C3" w14:textId="77777777" w:rsidR="00E717A6" w:rsidRDefault="00E717A6" w:rsidP="00E717A6">
            <w:pPr>
              <w:rPr>
                <w:sz w:val="24"/>
                <w:szCs w:val="24"/>
              </w:rPr>
            </w:pPr>
            <w:r w:rsidRPr="00E717A6">
              <w:rPr>
                <w:sz w:val="24"/>
                <w:szCs w:val="24"/>
              </w:rPr>
              <w:t>(SDLP - East Londonderry)</w:t>
            </w:r>
          </w:p>
          <w:p w14:paraId="00EA096E" w14:textId="0565CCCF" w:rsidR="009F445F" w:rsidRDefault="009F445F" w:rsidP="00E717A6">
            <w:pPr>
              <w:rPr>
                <w:sz w:val="24"/>
                <w:szCs w:val="24"/>
              </w:rPr>
            </w:pPr>
            <w:r>
              <w:rPr>
                <w:sz w:val="24"/>
                <w:szCs w:val="24"/>
              </w:rPr>
              <w:t xml:space="preserve">To </w:t>
            </w:r>
          </w:p>
          <w:p w14:paraId="2B699D30" w14:textId="77777777" w:rsidR="009F445F" w:rsidRDefault="009F445F" w:rsidP="009F445F">
            <w:pPr>
              <w:rPr>
                <w:sz w:val="24"/>
                <w:szCs w:val="24"/>
              </w:rPr>
            </w:pPr>
            <w:r>
              <w:rPr>
                <w:sz w:val="24"/>
                <w:szCs w:val="24"/>
              </w:rPr>
              <w:t xml:space="preserve">Naomi Long, </w:t>
            </w:r>
          </w:p>
          <w:p w14:paraId="2613E31D" w14:textId="51B4427B" w:rsidR="009F445F" w:rsidRDefault="009F445F" w:rsidP="009F445F">
            <w:pPr>
              <w:rPr>
                <w:sz w:val="24"/>
                <w:szCs w:val="24"/>
              </w:rPr>
            </w:pPr>
            <w:r>
              <w:rPr>
                <w:sz w:val="24"/>
                <w:szCs w:val="24"/>
              </w:rPr>
              <w:t xml:space="preserve">Minister for Justice </w:t>
            </w:r>
          </w:p>
        </w:tc>
        <w:tc>
          <w:tcPr>
            <w:tcW w:w="6405" w:type="dxa"/>
          </w:tcPr>
          <w:p w14:paraId="63FC94FE" w14:textId="77777777" w:rsidR="00C87D1A" w:rsidRDefault="00C87D1A" w:rsidP="002A741F">
            <w:pPr>
              <w:rPr>
                <w:sz w:val="24"/>
                <w:szCs w:val="24"/>
              </w:rPr>
            </w:pPr>
            <w:r>
              <w:rPr>
                <w:sz w:val="24"/>
                <w:szCs w:val="24"/>
              </w:rPr>
              <w:t>The Question:</w:t>
            </w:r>
          </w:p>
          <w:p w14:paraId="3745033E" w14:textId="77777777" w:rsidR="00C87D1A" w:rsidRDefault="0058521D" w:rsidP="002A741F">
            <w:pPr>
              <w:rPr>
                <w:sz w:val="24"/>
                <w:szCs w:val="24"/>
              </w:rPr>
            </w:pPr>
            <w:r>
              <w:rPr>
                <w:sz w:val="24"/>
                <w:szCs w:val="24"/>
              </w:rPr>
              <w:t>“</w:t>
            </w:r>
            <w:r w:rsidRPr="0058521D">
              <w:rPr>
                <w:sz w:val="24"/>
                <w:szCs w:val="24"/>
              </w:rPr>
              <w:t>To ask the Minister of Justice what consideration her Department has given to a rape crisis centre in Northern Ireland.</w:t>
            </w:r>
            <w:r>
              <w:rPr>
                <w:sz w:val="24"/>
                <w:szCs w:val="24"/>
              </w:rPr>
              <w:t>”</w:t>
            </w:r>
          </w:p>
          <w:p w14:paraId="51544B6A" w14:textId="01B4F194" w:rsidR="00AF4E43" w:rsidRDefault="00AF4E43" w:rsidP="002A741F">
            <w:pPr>
              <w:rPr>
                <w:sz w:val="24"/>
                <w:szCs w:val="24"/>
              </w:rPr>
            </w:pPr>
          </w:p>
          <w:p w14:paraId="15A4688D" w14:textId="2553FFE3" w:rsidR="00B63A52" w:rsidRDefault="00B63A52" w:rsidP="002A741F">
            <w:pPr>
              <w:rPr>
                <w:sz w:val="24"/>
                <w:szCs w:val="24"/>
              </w:rPr>
            </w:pPr>
            <w:r>
              <w:rPr>
                <w:sz w:val="24"/>
                <w:szCs w:val="24"/>
              </w:rPr>
              <w:t>To be answered.</w:t>
            </w:r>
          </w:p>
          <w:p w14:paraId="5F341ED8" w14:textId="6D9A3E48" w:rsidR="00AF4E43" w:rsidRDefault="00AF4E43" w:rsidP="002A741F">
            <w:pPr>
              <w:rPr>
                <w:sz w:val="24"/>
                <w:szCs w:val="24"/>
              </w:rPr>
            </w:pPr>
          </w:p>
        </w:tc>
        <w:tc>
          <w:tcPr>
            <w:tcW w:w="2896" w:type="dxa"/>
          </w:tcPr>
          <w:p w14:paraId="79C66C5B" w14:textId="77777777" w:rsidR="00C87D1A" w:rsidRDefault="009A64C9" w:rsidP="002A741F">
            <w:r>
              <w:t xml:space="preserve"> </w:t>
            </w:r>
            <w:r w:rsidR="00FB3C1C">
              <w:t xml:space="preserve">Support services for rape crisis victims helps </w:t>
            </w:r>
            <w:r w:rsidR="00DE54A4">
              <w:t xml:space="preserve">women access support and strengthens access to justice. </w:t>
            </w:r>
          </w:p>
          <w:p w14:paraId="1374C202" w14:textId="77777777" w:rsidR="00DE54A4" w:rsidRDefault="00DE54A4" w:rsidP="002A741F">
            <w:pPr>
              <w:rPr>
                <w:sz w:val="24"/>
                <w:szCs w:val="24"/>
              </w:rPr>
            </w:pPr>
          </w:p>
          <w:p w14:paraId="07ED0EE6" w14:textId="366F903D" w:rsidR="00DE54A4" w:rsidRDefault="004E625A" w:rsidP="002A741F">
            <w:pPr>
              <w:rPr>
                <w:sz w:val="24"/>
                <w:szCs w:val="24"/>
              </w:rPr>
            </w:pPr>
            <w:r>
              <w:rPr>
                <w:sz w:val="24"/>
                <w:szCs w:val="24"/>
              </w:rPr>
              <w:t xml:space="preserve">Link to </w:t>
            </w:r>
            <w:hyperlink r:id="rId10" w:history="1">
              <w:r w:rsidRPr="004E625A">
                <w:rPr>
                  <w:rStyle w:val="Hyperlink"/>
                  <w:sz w:val="24"/>
                  <w:szCs w:val="24"/>
                </w:rPr>
                <w:t>updates.</w:t>
              </w:r>
            </w:hyperlink>
            <w:r>
              <w:rPr>
                <w:sz w:val="24"/>
                <w:szCs w:val="24"/>
              </w:rPr>
              <w:t xml:space="preserve"> </w:t>
            </w:r>
          </w:p>
        </w:tc>
      </w:tr>
      <w:tr w:rsidR="001C0CFB" w14:paraId="61D5C8E5" w14:textId="77777777" w:rsidTr="002A741F">
        <w:tc>
          <w:tcPr>
            <w:tcW w:w="1742" w:type="dxa"/>
          </w:tcPr>
          <w:p w14:paraId="5BFEF3BF" w14:textId="090B4A78" w:rsidR="001C0CFB" w:rsidRDefault="001C0CFB" w:rsidP="002A741F">
            <w:pPr>
              <w:rPr>
                <w:sz w:val="24"/>
                <w:szCs w:val="24"/>
              </w:rPr>
            </w:pPr>
            <w:r>
              <w:rPr>
                <w:sz w:val="24"/>
                <w:szCs w:val="24"/>
              </w:rPr>
              <w:t>Sexual offences</w:t>
            </w:r>
          </w:p>
        </w:tc>
        <w:tc>
          <w:tcPr>
            <w:tcW w:w="1207" w:type="dxa"/>
          </w:tcPr>
          <w:p w14:paraId="5ED9C099" w14:textId="55977934" w:rsidR="001C0CFB" w:rsidRDefault="001C0CFB" w:rsidP="002A741F">
            <w:pPr>
              <w:rPr>
                <w:sz w:val="24"/>
                <w:szCs w:val="24"/>
              </w:rPr>
            </w:pPr>
            <w:r>
              <w:rPr>
                <w:sz w:val="24"/>
                <w:szCs w:val="24"/>
              </w:rPr>
              <w:t>8/2/21</w:t>
            </w:r>
          </w:p>
        </w:tc>
        <w:tc>
          <w:tcPr>
            <w:tcW w:w="1698" w:type="dxa"/>
          </w:tcPr>
          <w:p w14:paraId="59587438" w14:textId="6720E2AE" w:rsidR="00FB0DCE" w:rsidRPr="00FB0DCE" w:rsidRDefault="00FB0DCE" w:rsidP="00FB0DCE">
            <w:pPr>
              <w:rPr>
                <w:sz w:val="24"/>
                <w:szCs w:val="24"/>
              </w:rPr>
            </w:pPr>
            <w:r w:rsidRPr="00FB0DCE">
              <w:rPr>
                <w:sz w:val="24"/>
                <w:szCs w:val="24"/>
              </w:rPr>
              <w:t>Matthew O'Toole</w:t>
            </w:r>
          </w:p>
          <w:p w14:paraId="1DE3E5B3" w14:textId="77777777" w:rsidR="001C0CFB" w:rsidRDefault="00FB0DCE" w:rsidP="00FB0DCE">
            <w:pPr>
              <w:rPr>
                <w:sz w:val="24"/>
                <w:szCs w:val="24"/>
              </w:rPr>
            </w:pPr>
            <w:r w:rsidRPr="00FB0DCE">
              <w:rPr>
                <w:sz w:val="24"/>
                <w:szCs w:val="24"/>
              </w:rPr>
              <w:t>(SDLP - South Belfast)</w:t>
            </w:r>
          </w:p>
          <w:p w14:paraId="6F68F239" w14:textId="252A706E" w:rsidR="00FB0DCE" w:rsidRDefault="00FB0DCE" w:rsidP="00FB0DCE">
            <w:pPr>
              <w:rPr>
                <w:sz w:val="24"/>
                <w:szCs w:val="24"/>
              </w:rPr>
            </w:pPr>
            <w:r>
              <w:rPr>
                <w:sz w:val="24"/>
                <w:szCs w:val="24"/>
              </w:rPr>
              <w:t>To</w:t>
            </w:r>
          </w:p>
          <w:p w14:paraId="2478433D" w14:textId="77777777" w:rsidR="00FB0DCE" w:rsidRDefault="00FB0DCE" w:rsidP="00FB0DCE">
            <w:pPr>
              <w:rPr>
                <w:sz w:val="24"/>
                <w:szCs w:val="24"/>
              </w:rPr>
            </w:pPr>
            <w:r>
              <w:rPr>
                <w:sz w:val="24"/>
                <w:szCs w:val="24"/>
              </w:rPr>
              <w:t xml:space="preserve">Naomi Long, </w:t>
            </w:r>
          </w:p>
          <w:p w14:paraId="62BEA218" w14:textId="6298DB31" w:rsidR="00FB0DCE" w:rsidRPr="00E717A6" w:rsidRDefault="00FB0DCE" w:rsidP="00FB0DCE">
            <w:pPr>
              <w:rPr>
                <w:sz w:val="24"/>
                <w:szCs w:val="24"/>
              </w:rPr>
            </w:pPr>
            <w:r>
              <w:rPr>
                <w:sz w:val="24"/>
                <w:szCs w:val="24"/>
              </w:rPr>
              <w:t xml:space="preserve">Minister for Justice </w:t>
            </w:r>
          </w:p>
        </w:tc>
        <w:tc>
          <w:tcPr>
            <w:tcW w:w="6405" w:type="dxa"/>
          </w:tcPr>
          <w:p w14:paraId="7D4778CC" w14:textId="77777777" w:rsidR="001C0CFB" w:rsidRDefault="001C0CFB" w:rsidP="001C0CFB">
            <w:pPr>
              <w:rPr>
                <w:sz w:val="24"/>
                <w:szCs w:val="24"/>
              </w:rPr>
            </w:pPr>
            <w:r>
              <w:rPr>
                <w:sz w:val="24"/>
                <w:szCs w:val="24"/>
              </w:rPr>
              <w:t xml:space="preserve">The question </w:t>
            </w:r>
          </w:p>
          <w:p w14:paraId="51EA737C" w14:textId="50D0356A" w:rsidR="001C0CFB" w:rsidRPr="001C0CFB" w:rsidRDefault="001C0CFB" w:rsidP="001C0CFB">
            <w:pPr>
              <w:rPr>
                <w:sz w:val="24"/>
                <w:szCs w:val="24"/>
              </w:rPr>
            </w:pPr>
            <w:r>
              <w:rPr>
                <w:sz w:val="24"/>
                <w:szCs w:val="24"/>
              </w:rPr>
              <w:t>“</w:t>
            </w:r>
            <w:r w:rsidRPr="001C0CFB">
              <w:rPr>
                <w:sz w:val="24"/>
                <w:szCs w:val="24"/>
              </w:rPr>
              <w:t>To ask the Minister of Justice what action has been taken to implement the recommendations of the Gillen Review Report into the law and procedures in serious sexual offences in Northern Ireland.</w:t>
            </w:r>
            <w:r>
              <w:rPr>
                <w:sz w:val="24"/>
                <w:szCs w:val="24"/>
              </w:rPr>
              <w:t>”</w:t>
            </w:r>
          </w:p>
          <w:p w14:paraId="16EA21A4" w14:textId="77777777" w:rsidR="001C0CFB" w:rsidRPr="001C0CFB" w:rsidRDefault="001C0CFB" w:rsidP="001C0CFB">
            <w:pPr>
              <w:rPr>
                <w:sz w:val="24"/>
                <w:szCs w:val="24"/>
              </w:rPr>
            </w:pPr>
          </w:p>
          <w:p w14:paraId="2F194B2C" w14:textId="77777777" w:rsidR="001C0CFB" w:rsidRPr="001C0CFB" w:rsidRDefault="001C0CFB" w:rsidP="001C0CFB">
            <w:pPr>
              <w:rPr>
                <w:sz w:val="24"/>
                <w:szCs w:val="24"/>
              </w:rPr>
            </w:pPr>
            <w:r w:rsidRPr="001C0CFB">
              <w:rPr>
                <w:sz w:val="24"/>
                <w:szCs w:val="24"/>
              </w:rPr>
              <w:t>There has been substantial progress against the key priority areas set out in The Gillen Implementation Plan, published in July 2020.</w:t>
            </w:r>
          </w:p>
          <w:p w14:paraId="7865B278" w14:textId="77777777" w:rsidR="001C0CFB" w:rsidRPr="001C0CFB" w:rsidRDefault="001C0CFB" w:rsidP="001C0CFB">
            <w:pPr>
              <w:rPr>
                <w:sz w:val="24"/>
                <w:szCs w:val="24"/>
              </w:rPr>
            </w:pPr>
            <w:r w:rsidRPr="001C0CFB">
              <w:rPr>
                <w:sz w:val="24"/>
                <w:szCs w:val="24"/>
              </w:rPr>
              <w:t>Two interim Remote Evidence Centres, one in Craigavon and the other in Belfast, are now ready for use and will commence operations as soon as suitable cases are identified. These facilities will provide victims and witnesses with a less daunting environment from which to give evidence and eliminate any chance of encountering the defendant or their family in court.</w:t>
            </w:r>
          </w:p>
          <w:p w14:paraId="707C9D7A" w14:textId="77777777" w:rsidR="001C0CFB" w:rsidRPr="001C0CFB" w:rsidRDefault="001C0CFB" w:rsidP="001C0CFB">
            <w:pPr>
              <w:rPr>
                <w:sz w:val="24"/>
                <w:szCs w:val="24"/>
              </w:rPr>
            </w:pPr>
            <w:r w:rsidRPr="001C0CFB">
              <w:rPr>
                <w:sz w:val="24"/>
                <w:szCs w:val="24"/>
              </w:rPr>
              <w:t xml:space="preserve">From 1 April 2021, adult complainants will have access to fully qualified Sexual Offences Legal Advisors (or SOLAs) via a pilot scheme delivered through Victim Support NI. SOLAs will provide advice in relation to the disclosure of evidence, the use of previous sexual history and will ensure that their clients’ </w:t>
            </w:r>
            <w:r w:rsidRPr="001C0CFB">
              <w:rPr>
                <w:sz w:val="24"/>
                <w:szCs w:val="24"/>
              </w:rPr>
              <w:lastRenderedPageBreak/>
              <w:t>interests and wishes are communicated to the Public Prosecution Service.</w:t>
            </w:r>
          </w:p>
          <w:p w14:paraId="465D5DDE" w14:textId="6091BAD2" w:rsidR="001C0CFB" w:rsidRDefault="001C0CFB" w:rsidP="001C0CFB">
            <w:pPr>
              <w:rPr>
                <w:sz w:val="24"/>
                <w:szCs w:val="24"/>
              </w:rPr>
            </w:pPr>
            <w:r w:rsidRPr="001C0CFB">
              <w:rPr>
                <w:sz w:val="24"/>
                <w:szCs w:val="24"/>
              </w:rPr>
              <w:t>Work continues in regard to the provision of appropriate training for justice partners; improving Relationship and Sexuality Education for children and young people and enhancing the existing protocol to expedite serious sexual offence cases involving children under 13 years. I also intend to bring forward legislation in this mandate to bring into effect a number of Gillen recommendations.</w:t>
            </w:r>
          </w:p>
        </w:tc>
        <w:tc>
          <w:tcPr>
            <w:tcW w:w="2896" w:type="dxa"/>
          </w:tcPr>
          <w:p w14:paraId="179D264E" w14:textId="538D4456" w:rsidR="00D317CF" w:rsidRDefault="0031302E" w:rsidP="002A741F">
            <w:r>
              <w:lastRenderedPageBreak/>
              <w:t xml:space="preserve">Strengthen procedure around the investigation of serious sexual offences strengthens women’s access to justice. </w:t>
            </w:r>
          </w:p>
          <w:p w14:paraId="7C0F4FF3" w14:textId="77777777" w:rsidR="00D317CF" w:rsidRDefault="00D317CF" w:rsidP="002A741F"/>
          <w:p w14:paraId="06E6DDC0" w14:textId="02D337C6" w:rsidR="001C0CFB" w:rsidRDefault="00BE7925" w:rsidP="002A741F">
            <w:r>
              <w:t xml:space="preserve">Link to the full answer can be found </w:t>
            </w:r>
            <w:hyperlink r:id="rId11" w:history="1">
              <w:r w:rsidRPr="00BE7925">
                <w:rPr>
                  <w:rStyle w:val="Hyperlink"/>
                </w:rPr>
                <w:t>here.</w:t>
              </w:r>
            </w:hyperlink>
            <w:r>
              <w:t xml:space="preserve"> </w:t>
            </w:r>
          </w:p>
        </w:tc>
      </w:tr>
    </w:tbl>
    <w:p w14:paraId="2656D4E3" w14:textId="5652F333" w:rsidR="00C87D1A" w:rsidRDefault="00C87D1A" w:rsidP="00C87D1A">
      <w:pPr>
        <w:rPr>
          <w:color w:val="4472C4" w:themeColor="accent1"/>
          <w:sz w:val="24"/>
          <w:szCs w:val="24"/>
        </w:rPr>
      </w:pPr>
    </w:p>
    <w:p w14:paraId="4748C464" w14:textId="77777777" w:rsidR="00291B52" w:rsidRDefault="00291B52" w:rsidP="00C87D1A">
      <w:pPr>
        <w:rPr>
          <w:color w:val="4472C4" w:themeColor="accent1"/>
          <w:sz w:val="24"/>
          <w:szCs w:val="24"/>
        </w:rPr>
      </w:pPr>
    </w:p>
    <w:p w14:paraId="4DE0DD3E" w14:textId="0D87C825" w:rsidR="00C87D1A" w:rsidRPr="00D6784B" w:rsidRDefault="00C87D1A" w:rsidP="00C87D1A">
      <w:pPr>
        <w:rPr>
          <w:color w:val="4472C4" w:themeColor="accent1"/>
          <w:sz w:val="24"/>
          <w:szCs w:val="24"/>
          <w:u w:val="single"/>
        </w:rPr>
      </w:pPr>
      <w:r w:rsidRPr="00C24DB6">
        <w:rPr>
          <w:color w:val="4472C4" w:themeColor="accent1"/>
          <w:sz w:val="24"/>
          <w:szCs w:val="24"/>
          <w:u w:val="single"/>
        </w:rPr>
        <w:t>Consultations</w:t>
      </w:r>
      <w:r w:rsidRPr="00D6784B">
        <w:rPr>
          <w:color w:val="4472C4" w:themeColor="accent1"/>
          <w:sz w:val="24"/>
          <w:szCs w:val="24"/>
          <w:u w:val="single"/>
        </w:rPr>
        <w:t xml:space="preserve"> </w:t>
      </w:r>
    </w:p>
    <w:tbl>
      <w:tblPr>
        <w:tblStyle w:val="TableGrid"/>
        <w:tblW w:w="14029" w:type="dxa"/>
        <w:tblLook w:val="04A0" w:firstRow="1" w:lastRow="0" w:firstColumn="1" w:lastColumn="0" w:noHBand="0" w:noVBand="1"/>
      </w:tblPr>
      <w:tblGrid>
        <w:gridCol w:w="1696"/>
        <w:gridCol w:w="9498"/>
        <w:gridCol w:w="2835"/>
      </w:tblGrid>
      <w:tr w:rsidR="009D59C4" w14:paraId="5F026207" w14:textId="77777777" w:rsidTr="00FE1C96">
        <w:tc>
          <w:tcPr>
            <w:tcW w:w="1696" w:type="dxa"/>
          </w:tcPr>
          <w:p w14:paraId="7D5662A3" w14:textId="6EABA404" w:rsidR="009D59C4" w:rsidRDefault="009D59C4" w:rsidP="00C87D1A">
            <w:pPr>
              <w:rPr>
                <w:color w:val="4472C4" w:themeColor="accent1"/>
                <w:sz w:val="24"/>
                <w:szCs w:val="24"/>
              </w:rPr>
            </w:pPr>
            <w:r>
              <w:rPr>
                <w:color w:val="4472C4" w:themeColor="accent1"/>
                <w:sz w:val="24"/>
                <w:szCs w:val="24"/>
              </w:rPr>
              <w:t xml:space="preserve">Issue </w:t>
            </w:r>
          </w:p>
        </w:tc>
        <w:tc>
          <w:tcPr>
            <w:tcW w:w="9498" w:type="dxa"/>
          </w:tcPr>
          <w:p w14:paraId="2373E4CA" w14:textId="09A684BE" w:rsidR="009D59C4" w:rsidRDefault="008F6554" w:rsidP="00C87D1A">
            <w:pPr>
              <w:rPr>
                <w:color w:val="4472C4" w:themeColor="accent1"/>
                <w:sz w:val="24"/>
                <w:szCs w:val="24"/>
              </w:rPr>
            </w:pPr>
            <w:r>
              <w:rPr>
                <w:color w:val="4472C4" w:themeColor="accent1"/>
                <w:sz w:val="24"/>
                <w:szCs w:val="24"/>
              </w:rPr>
              <w:t xml:space="preserve">Notes </w:t>
            </w:r>
          </w:p>
        </w:tc>
        <w:tc>
          <w:tcPr>
            <w:tcW w:w="2835" w:type="dxa"/>
          </w:tcPr>
          <w:p w14:paraId="301CE177" w14:textId="2DB2B3B2" w:rsidR="009D59C4" w:rsidRDefault="009D59C4" w:rsidP="00C87D1A">
            <w:pPr>
              <w:rPr>
                <w:color w:val="4472C4" w:themeColor="accent1"/>
                <w:sz w:val="24"/>
                <w:szCs w:val="24"/>
              </w:rPr>
            </w:pPr>
            <w:r w:rsidRPr="00C8263C">
              <w:rPr>
                <w:color w:val="4472C4" w:themeColor="accent1"/>
                <w:sz w:val="24"/>
                <w:szCs w:val="24"/>
              </w:rPr>
              <w:t>Link to Feminist Recovery plan</w:t>
            </w:r>
          </w:p>
        </w:tc>
      </w:tr>
      <w:tr w:rsidR="00D86A6B" w14:paraId="2D80A604" w14:textId="77777777" w:rsidTr="00FE1C96">
        <w:tc>
          <w:tcPr>
            <w:tcW w:w="1696" w:type="dxa"/>
          </w:tcPr>
          <w:p w14:paraId="123CDF89" w14:textId="210DBBEA" w:rsidR="00D86A6B" w:rsidRDefault="00584C2C" w:rsidP="00C87D1A">
            <w:pPr>
              <w:rPr>
                <w:sz w:val="24"/>
                <w:szCs w:val="24"/>
              </w:rPr>
            </w:pPr>
            <w:r w:rsidRPr="00584C2C">
              <w:rPr>
                <w:sz w:val="24"/>
                <w:szCs w:val="24"/>
              </w:rPr>
              <w:t>Response to the Department of Finance Draft Budget for 2021-2022</w:t>
            </w:r>
          </w:p>
        </w:tc>
        <w:tc>
          <w:tcPr>
            <w:tcW w:w="9498" w:type="dxa"/>
          </w:tcPr>
          <w:p w14:paraId="44584344" w14:textId="4610D0EF" w:rsidR="00D86A6B" w:rsidRDefault="009810A5" w:rsidP="009C0F13">
            <w:pPr>
              <w:rPr>
                <w:sz w:val="24"/>
                <w:szCs w:val="24"/>
              </w:rPr>
            </w:pPr>
            <w:r>
              <w:rPr>
                <w:sz w:val="24"/>
                <w:szCs w:val="24"/>
              </w:rPr>
              <w:t xml:space="preserve">The response se highlighted the need to put women at the heart of public policy consultation. </w:t>
            </w:r>
            <w:r w:rsidR="00514C81">
              <w:rPr>
                <w:sz w:val="24"/>
                <w:szCs w:val="24"/>
              </w:rPr>
              <w:t>The COVID-19 pandemic has disproporti</w:t>
            </w:r>
            <w:r w:rsidR="00976F40">
              <w:rPr>
                <w:sz w:val="24"/>
                <w:szCs w:val="24"/>
              </w:rPr>
              <w:t xml:space="preserve">onately affected women, areas highlighted include </w:t>
            </w:r>
            <w:r w:rsidR="00957755">
              <w:rPr>
                <w:sz w:val="24"/>
                <w:szCs w:val="24"/>
              </w:rPr>
              <w:t>employment, childcare</w:t>
            </w:r>
            <w:r w:rsidR="00163684">
              <w:rPr>
                <w:sz w:val="24"/>
                <w:szCs w:val="24"/>
              </w:rPr>
              <w:t>, gender segregated labour markets and care work</w:t>
            </w:r>
            <w:r w:rsidR="00426100">
              <w:rPr>
                <w:sz w:val="24"/>
                <w:szCs w:val="24"/>
              </w:rPr>
              <w:t xml:space="preserve"> and austerity. </w:t>
            </w:r>
          </w:p>
        </w:tc>
        <w:tc>
          <w:tcPr>
            <w:tcW w:w="2835" w:type="dxa"/>
          </w:tcPr>
          <w:p w14:paraId="60F02AC4" w14:textId="32F754A8" w:rsidR="009810A5" w:rsidRDefault="00D8275B" w:rsidP="00C87D1A">
            <w:pPr>
              <w:rPr>
                <w:sz w:val="24"/>
                <w:szCs w:val="24"/>
              </w:rPr>
            </w:pPr>
            <w:r>
              <w:rPr>
                <w:sz w:val="24"/>
                <w:szCs w:val="24"/>
              </w:rPr>
              <w:t xml:space="preserve">Women were </w:t>
            </w:r>
            <w:r w:rsidR="00D86FD3">
              <w:rPr>
                <w:sz w:val="24"/>
                <w:szCs w:val="24"/>
              </w:rPr>
              <w:t>disproportionately</w:t>
            </w:r>
            <w:r>
              <w:rPr>
                <w:sz w:val="24"/>
                <w:szCs w:val="24"/>
              </w:rPr>
              <w:t xml:space="preserve"> economically affected by COVID. </w:t>
            </w:r>
          </w:p>
          <w:p w14:paraId="2952DA13" w14:textId="77777777" w:rsidR="00D86FD3" w:rsidRDefault="00D86FD3" w:rsidP="00C87D1A">
            <w:pPr>
              <w:rPr>
                <w:sz w:val="24"/>
                <w:szCs w:val="24"/>
              </w:rPr>
            </w:pPr>
          </w:p>
          <w:p w14:paraId="09195FE6" w14:textId="083E8139" w:rsidR="00D86A6B" w:rsidRDefault="00DA0ED5" w:rsidP="00C87D1A">
            <w:pPr>
              <w:rPr>
                <w:sz w:val="24"/>
                <w:szCs w:val="24"/>
              </w:rPr>
            </w:pPr>
            <w:r>
              <w:rPr>
                <w:sz w:val="24"/>
                <w:szCs w:val="24"/>
              </w:rPr>
              <w:t xml:space="preserve">Link to the </w:t>
            </w:r>
            <w:hyperlink r:id="rId12" w:history="1">
              <w:r w:rsidRPr="00DA0ED5">
                <w:rPr>
                  <w:rStyle w:val="Hyperlink"/>
                  <w:sz w:val="24"/>
                  <w:szCs w:val="24"/>
                </w:rPr>
                <w:t>full response.</w:t>
              </w:r>
            </w:hyperlink>
          </w:p>
        </w:tc>
      </w:tr>
      <w:tr w:rsidR="009D59C4" w14:paraId="6CEE5B8C" w14:textId="77777777" w:rsidTr="00FE1C96">
        <w:tc>
          <w:tcPr>
            <w:tcW w:w="1696" w:type="dxa"/>
          </w:tcPr>
          <w:p w14:paraId="6CCAA3B5" w14:textId="77777777" w:rsidR="00BD4E94" w:rsidRDefault="00BD4E94" w:rsidP="00C87D1A">
            <w:pPr>
              <w:rPr>
                <w:sz w:val="24"/>
                <w:szCs w:val="24"/>
              </w:rPr>
            </w:pPr>
            <w:r>
              <w:rPr>
                <w:sz w:val="24"/>
                <w:szCs w:val="24"/>
              </w:rPr>
              <w:t xml:space="preserve">Legal </w:t>
            </w:r>
          </w:p>
          <w:p w14:paraId="7977918A" w14:textId="376E5C7B" w:rsidR="009D59C4" w:rsidRPr="00FE1C96" w:rsidRDefault="00BD4E94" w:rsidP="00C87D1A">
            <w:pPr>
              <w:rPr>
                <w:sz w:val="24"/>
                <w:szCs w:val="24"/>
              </w:rPr>
            </w:pPr>
            <w:r>
              <w:rPr>
                <w:sz w:val="24"/>
                <w:szCs w:val="24"/>
              </w:rPr>
              <w:t xml:space="preserve">protections for victims of </w:t>
            </w:r>
            <w:r w:rsidR="0062581D">
              <w:rPr>
                <w:sz w:val="24"/>
                <w:szCs w:val="24"/>
              </w:rPr>
              <w:t>d</w:t>
            </w:r>
            <w:r>
              <w:rPr>
                <w:sz w:val="24"/>
                <w:szCs w:val="24"/>
              </w:rPr>
              <w:t xml:space="preserve">omestic violence </w:t>
            </w:r>
          </w:p>
        </w:tc>
        <w:tc>
          <w:tcPr>
            <w:tcW w:w="9498" w:type="dxa"/>
          </w:tcPr>
          <w:p w14:paraId="5BB64543" w14:textId="77531FF7" w:rsidR="009C0F13" w:rsidRDefault="009C0F13" w:rsidP="009C0F13">
            <w:pPr>
              <w:rPr>
                <w:sz w:val="24"/>
                <w:szCs w:val="24"/>
              </w:rPr>
            </w:pPr>
            <w:r>
              <w:rPr>
                <w:sz w:val="24"/>
                <w:szCs w:val="24"/>
              </w:rPr>
              <w:t xml:space="preserve">Consultations mainly centres around the use and </w:t>
            </w:r>
            <w:r w:rsidR="006D4DF6">
              <w:rPr>
                <w:sz w:val="24"/>
                <w:szCs w:val="24"/>
              </w:rPr>
              <w:t>regulation</w:t>
            </w:r>
            <w:r>
              <w:rPr>
                <w:sz w:val="24"/>
                <w:szCs w:val="24"/>
              </w:rPr>
              <w:t xml:space="preserve"> of </w:t>
            </w:r>
            <w:r w:rsidR="009B1825" w:rsidRPr="009B1825">
              <w:rPr>
                <w:sz w:val="24"/>
                <w:szCs w:val="24"/>
              </w:rPr>
              <w:t>Domestic Abuse Protection Notices and</w:t>
            </w:r>
            <w:r w:rsidR="009B1825">
              <w:rPr>
                <w:sz w:val="24"/>
                <w:szCs w:val="24"/>
              </w:rPr>
              <w:t xml:space="preserve"> </w:t>
            </w:r>
            <w:r w:rsidR="009B1825" w:rsidRPr="009B1825">
              <w:rPr>
                <w:sz w:val="24"/>
                <w:szCs w:val="24"/>
              </w:rPr>
              <w:t>Domestic Abuse Protection Orders</w:t>
            </w:r>
            <w:r w:rsidR="006D4DF6">
              <w:rPr>
                <w:sz w:val="24"/>
                <w:szCs w:val="24"/>
              </w:rPr>
              <w:t xml:space="preserve">. </w:t>
            </w:r>
          </w:p>
          <w:p w14:paraId="6DDBEBE4" w14:textId="7E2A6643" w:rsidR="00C4145D" w:rsidRPr="00FE1C96" w:rsidRDefault="006F6A65" w:rsidP="006F6A65">
            <w:pPr>
              <w:rPr>
                <w:sz w:val="24"/>
                <w:szCs w:val="24"/>
              </w:rPr>
            </w:pPr>
            <w:r>
              <w:rPr>
                <w:sz w:val="24"/>
                <w:szCs w:val="24"/>
              </w:rPr>
              <w:t xml:space="preserve"> </w:t>
            </w:r>
            <w:r w:rsidR="004C635D">
              <w:rPr>
                <w:sz w:val="24"/>
                <w:szCs w:val="24"/>
              </w:rPr>
              <w:t>The response recommends there use to protect victims, citing the</w:t>
            </w:r>
            <w:r w:rsidR="00723F57">
              <w:rPr>
                <w:sz w:val="24"/>
                <w:szCs w:val="24"/>
              </w:rPr>
              <w:t xml:space="preserve">ir </w:t>
            </w:r>
            <w:r w:rsidR="004C635D">
              <w:rPr>
                <w:sz w:val="24"/>
                <w:szCs w:val="24"/>
              </w:rPr>
              <w:t xml:space="preserve">adoption as enforced by international law. </w:t>
            </w:r>
            <w:r w:rsidR="00723F57">
              <w:rPr>
                <w:sz w:val="24"/>
                <w:szCs w:val="24"/>
              </w:rPr>
              <w:t xml:space="preserve">The response then goes on to make specific recommendations about implementation. </w:t>
            </w:r>
          </w:p>
        </w:tc>
        <w:tc>
          <w:tcPr>
            <w:tcW w:w="2835" w:type="dxa"/>
          </w:tcPr>
          <w:p w14:paraId="69051202" w14:textId="35DD6A36" w:rsidR="00E44B97" w:rsidRDefault="0016616A" w:rsidP="00C87D1A">
            <w:pPr>
              <w:rPr>
                <w:sz w:val="24"/>
                <w:szCs w:val="24"/>
              </w:rPr>
            </w:pPr>
            <w:r>
              <w:rPr>
                <w:sz w:val="24"/>
                <w:szCs w:val="24"/>
              </w:rPr>
              <w:t xml:space="preserve">Further strengthening legal </w:t>
            </w:r>
            <w:r w:rsidR="00E44B97">
              <w:rPr>
                <w:sz w:val="24"/>
                <w:szCs w:val="24"/>
              </w:rPr>
              <w:t>protection</w:t>
            </w:r>
            <w:r>
              <w:rPr>
                <w:sz w:val="24"/>
                <w:szCs w:val="24"/>
              </w:rPr>
              <w:t xml:space="preserve"> of </w:t>
            </w:r>
            <w:r w:rsidR="00E44B97">
              <w:rPr>
                <w:sz w:val="24"/>
                <w:szCs w:val="24"/>
              </w:rPr>
              <w:t>domestic</w:t>
            </w:r>
            <w:r>
              <w:rPr>
                <w:sz w:val="24"/>
                <w:szCs w:val="24"/>
              </w:rPr>
              <w:t xml:space="preserve"> abuse victim</w:t>
            </w:r>
            <w:r w:rsidR="00E44B97">
              <w:rPr>
                <w:sz w:val="24"/>
                <w:szCs w:val="24"/>
              </w:rPr>
              <w:t xml:space="preserve">s supports them during legal cases and ultimately serves to promote justice. </w:t>
            </w:r>
          </w:p>
          <w:p w14:paraId="065EFEFF" w14:textId="77777777" w:rsidR="00E44B97" w:rsidRDefault="00E44B97" w:rsidP="00C87D1A">
            <w:pPr>
              <w:rPr>
                <w:sz w:val="24"/>
                <w:szCs w:val="24"/>
              </w:rPr>
            </w:pPr>
          </w:p>
          <w:p w14:paraId="28F57DF8" w14:textId="0290C194" w:rsidR="009D59C4" w:rsidRDefault="00BD4E94" w:rsidP="00C87D1A">
            <w:pPr>
              <w:rPr>
                <w:color w:val="4472C4" w:themeColor="accent1"/>
                <w:sz w:val="24"/>
                <w:szCs w:val="24"/>
              </w:rPr>
            </w:pPr>
            <w:r>
              <w:rPr>
                <w:sz w:val="24"/>
                <w:szCs w:val="24"/>
              </w:rPr>
              <w:t xml:space="preserve">Link to </w:t>
            </w:r>
            <w:hyperlink r:id="rId13" w:history="1">
              <w:r w:rsidRPr="00CE3F55">
                <w:rPr>
                  <w:rStyle w:val="Hyperlink"/>
                  <w:sz w:val="24"/>
                  <w:szCs w:val="24"/>
                </w:rPr>
                <w:t>full response</w:t>
              </w:r>
            </w:hyperlink>
            <w:r>
              <w:rPr>
                <w:sz w:val="24"/>
                <w:szCs w:val="24"/>
              </w:rPr>
              <w:t xml:space="preserve"> </w:t>
            </w:r>
          </w:p>
        </w:tc>
      </w:tr>
      <w:tr w:rsidR="00300E46" w14:paraId="5F4779BF" w14:textId="77777777" w:rsidTr="00FE1C96">
        <w:tc>
          <w:tcPr>
            <w:tcW w:w="1696" w:type="dxa"/>
          </w:tcPr>
          <w:p w14:paraId="158C9F3F" w14:textId="661AF87E" w:rsidR="00300E46" w:rsidRPr="006F7F7F" w:rsidRDefault="00C664D2" w:rsidP="00C87D1A">
            <w:pPr>
              <w:rPr>
                <w:sz w:val="24"/>
                <w:szCs w:val="24"/>
              </w:rPr>
            </w:pPr>
            <w:r>
              <w:rPr>
                <w:sz w:val="24"/>
                <w:szCs w:val="24"/>
              </w:rPr>
              <w:lastRenderedPageBreak/>
              <w:t xml:space="preserve">Bill of Rights </w:t>
            </w:r>
          </w:p>
        </w:tc>
        <w:tc>
          <w:tcPr>
            <w:tcW w:w="9498" w:type="dxa"/>
          </w:tcPr>
          <w:p w14:paraId="00D11951" w14:textId="33E8D302" w:rsidR="00436261" w:rsidRPr="00436261" w:rsidRDefault="00A5258F" w:rsidP="00436261">
            <w:pPr>
              <w:rPr>
                <w:sz w:val="24"/>
                <w:szCs w:val="24"/>
              </w:rPr>
            </w:pPr>
            <w:r>
              <w:rPr>
                <w:sz w:val="24"/>
                <w:szCs w:val="24"/>
              </w:rPr>
              <w:t xml:space="preserve">The consultation responses </w:t>
            </w:r>
            <w:r w:rsidR="008333C7">
              <w:rPr>
                <w:sz w:val="24"/>
                <w:szCs w:val="24"/>
              </w:rPr>
              <w:t>reflect</w:t>
            </w:r>
            <w:r>
              <w:rPr>
                <w:sz w:val="24"/>
                <w:szCs w:val="24"/>
              </w:rPr>
              <w:t xml:space="preserve"> the urgent need of implementation of a bill of rights for NI. </w:t>
            </w:r>
          </w:p>
          <w:p w14:paraId="4EC5FD64" w14:textId="7CE32676" w:rsidR="00300E46" w:rsidRPr="00A5258F" w:rsidRDefault="00436261" w:rsidP="00436261">
            <w:pPr>
              <w:rPr>
                <w:sz w:val="24"/>
                <w:szCs w:val="24"/>
              </w:rPr>
            </w:pPr>
            <w:r w:rsidRPr="00436261">
              <w:rPr>
                <w:sz w:val="24"/>
                <w:szCs w:val="24"/>
              </w:rPr>
              <w:t>This is of particular importance now in</w:t>
            </w:r>
            <w:r>
              <w:rPr>
                <w:sz w:val="24"/>
                <w:szCs w:val="24"/>
              </w:rPr>
              <w:t xml:space="preserve"> </w:t>
            </w:r>
            <w:r w:rsidRPr="00436261">
              <w:rPr>
                <w:sz w:val="24"/>
                <w:szCs w:val="24"/>
              </w:rPr>
              <w:t xml:space="preserve">the context of Brexit, where many of women’s hard-fought rights are now at risk. </w:t>
            </w:r>
            <w:r w:rsidR="0062224A">
              <w:rPr>
                <w:sz w:val="24"/>
                <w:szCs w:val="24"/>
              </w:rPr>
              <w:t xml:space="preserve">The responses </w:t>
            </w:r>
            <w:r w:rsidR="008333C7">
              <w:rPr>
                <w:sz w:val="24"/>
                <w:szCs w:val="24"/>
              </w:rPr>
              <w:t>recommend</w:t>
            </w:r>
            <w:r w:rsidR="0062224A">
              <w:rPr>
                <w:sz w:val="24"/>
                <w:szCs w:val="24"/>
              </w:rPr>
              <w:t xml:space="preserve"> added protections of rights </w:t>
            </w:r>
            <w:r w:rsidR="002A6D99">
              <w:rPr>
                <w:sz w:val="24"/>
                <w:szCs w:val="24"/>
              </w:rPr>
              <w:t>based on</w:t>
            </w:r>
            <w:r w:rsidR="0062224A">
              <w:rPr>
                <w:sz w:val="24"/>
                <w:szCs w:val="24"/>
              </w:rPr>
              <w:t xml:space="preserve"> gender as well as other </w:t>
            </w:r>
            <w:r w:rsidR="00904E6B">
              <w:rPr>
                <w:sz w:val="24"/>
                <w:szCs w:val="24"/>
              </w:rPr>
              <w:t>protected</w:t>
            </w:r>
            <w:r w:rsidR="0062224A">
              <w:rPr>
                <w:sz w:val="24"/>
                <w:szCs w:val="24"/>
              </w:rPr>
              <w:t xml:space="preserve"> </w:t>
            </w:r>
            <w:r w:rsidR="00904E6B">
              <w:rPr>
                <w:sz w:val="24"/>
                <w:szCs w:val="24"/>
              </w:rPr>
              <w:t>characteristics</w:t>
            </w:r>
            <w:r w:rsidR="0062224A">
              <w:rPr>
                <w:sz w:val="24"/>
                <w:szCs w:val="24"/>
              </w:rPr>
              <w:t xml:space="preserve"> and uses </w:t>
            </w:r>
            <w:r w:rsidR="00904E6B">
              <w:rPr>
                <w:sz w:val="24"/>
                <w:szCs w:val="24"/>
              </w:rPr>
              <w:t>evidence</w:t>
            </w:r>
            <w:r w:rsidR="0062224A">
              <w:rPr>
                <w:sz w:val="24"/>
                <w:szCs w:val="24"/>
              </w:rPr>
              <w:t xml:space="preserve"> from CEDAW </w:t>
            </w:r>
            <w:r w:rsidR="00904E6B">
              <w:rPr>
                <w:sz w:val="24"/>
                <w:szCs w:val="24"/>
              </w:rPr>
              <w:t xml:space="preserve">amongst other sources. </w:t>
            </w:r>
            <w:r w:rsidR="005F44A0">
              <w:rPr>
                <w:sz w:val="24"/>
                <w:szCs w:val="24"/>
              </w:rPr>
              <w:t>W</w:t>
            </w:r>
            <w:r w:rsidR="0020150F">
              <w:rPr>
                <w:sz w:val="24"/>
                <w:szCs w:val="24"/>
              </w:rPr>
              <w:t>PG recommends</w:t>
            </w:r>
            <w:r w:rsidR="005F44A0">
              <w:rPr>
                <w:sz w:val="24"/>
                <w:szCs w:val="24"/>
              </w:rPr>
              <w:t xml:space="preserve"> </w:t>
            </w:r>
            <w:r w:rsidR="008333C7">
              <w:rPr>
                <w:sz w:val="24"/>
                <w:szCs w:val="24"/>
              </w:rPr>
              <w:t xml:space="preserve">incorporating social, economic and cultural rights into a bill, </w:t>
            </w:r>
            <w:r w:rsidR="0020150F">
              <w:rPr>
                <w:sz w:val="24"/>
                <w:szCs w:val="24"/>
              </w:rPr>
              <w:t xml:space="preserve">due to the disproportionately effect COVID </w:t>
            </w:r>
            <w:r w:rsidR="00785849">
              <w:rPr>
                <w:sz w:val="24"/>
                <w:szCs w:val="24"/>
              </w:rPr>
              <w:t xml:space="preserve">19 has had on women’s </w:t>
            </w:r>
            <w:r w:rsidR="0016616A">
              <w:rPr>
                <w:sz w:val="24"/>
                <w:szCs w:val="24"/>
              </w:rPr>
              <w:t>rights</w:t>
            </w:r>
            <w:r w:rsidR="00785849">
              <w:rPr>
                <w:sz w:val="24"/>
                <w:szCs w:val="24"/>
              </w:rPr>
              <w:t xml:space="preserve"> and its on-ongoing effects</w:t>
            </w:r>
          </w:p>
        </w:tc>
        <w:tc>
          <w:tcPr>
            <w:tcW w:w="2835" w:type="dxa"/>
          </w:tcPr>
          <w:p w14:paraId="2C7CB2C3" w14:textId="02E15B90" w:rsidR="00A5258F" w:rsidRDefault="00A5258F" w:rsidP="00C87D1A">
            <w:pPr>
              <w:rPr>
                <w:sz w:val="24"/>
                <w:szCs w:val="24"/>
              </w:rPr>
            </w:pPr>
            <w:r w:rsidRPr="00A5258F">
              <w:rPr>
                <w:sz w:val="24"/>
                <w:szCs w:val="24"/>
              </w:rPr>
              <w:t>Incorporating specific protections into the Bill of Rights for NI promotes gendered policy and works to make the bill comprehensive in its protection of women.</w:t>
            </w:r>
          </w:p>
          <w:p w14:paraId="1A82487B" w14:textId="77777777" w:rsidR="002A6D99" w:rsidRDefault="002A6D99" w:rsidP="00C87D1A">
            <w:pPr>
              <w:rPr>
                <w:sz w:val="24"/>
                <w:szCs w:val="24"/>
              </w:rPr>
            </w:pPr>
          </w:p>
          <w:p w14:paraId="1C96C670" w14:textId="1AFE6530" w:rsidR="00300E46" w:rsidRDefault="00C664D2" w:rsidP="00C87D1A">
            <w:pPr>
              <w:rPr>
                <w:color w:val="4472C4" w:themeColor="accent1"/>
                <w:sz w:val="24"/>
                <w:szCs w:val="24"/>
              </w:rPr>
            </w:pPr>
            <w:r>
              <w:rPr>
                <w:sz w:val="24"/>
                <w:szCs w:val="24"/>
              </w:rPr>
              <w:t xml:space="preserve">Link to </w:t>
            </w:r>
            <w:hyperlink r:id="rId14" w:history="1">
              <w:r w:rsidRPr="00370901">
                <w:rPr>
                  <w:rStyle w:val="Hyperlink"/>
                  <w:sz w:val="24"/>
                  <w:szCs w:val="24"/>
                </w:rPr>
                <w:t>full response.</w:t>
              </w:r>
            </w:hyperlink>
            <w:r w:rsidR="00725E59" w:rsidRPr="008D2782">
              <w:rPr>
                <w:sz w:val="24"/>
                <w:szCs w:val="24"/>
              </w:rPr>
              <w:t xml:space="preserve"> </w:t>
            </w:r>
          </w:p>
        </w:tc>
      </w:tr>
      <w:tr w:rsidR="009D59C4" w14:paraId="163C667E" w14:textId="77777777" w:rsidTr="00FE1C96">
        <w:tc>
          <w:tcPr>
            <w:tcW w:w="1696" w:type="dxa"/>
          </w:tcPr>
          <w:p w14:paraId="0F3AFC81" w14:textId="39A4D08C" w:rsidR="009D59C4" w:rsidRDefault="00460E55" w:rsidP="00C87D1A">
            <w:pPr>
              <w:rPr>
                <w:color w:val="4472C4" w:themeColor="accent1"/>
                <w:sz w:val="24"/>
                <w:szCs w:val="24"/>
              </w:rPr>
            </w:pPr>
            <w:r w:rsidRPr="006F7F7F">
              <w:rPr>
                <w:sz w:val="24"/>
                <w:szCs w:val="24"/>
              </w:rPr>
              <w:t>C</w:t>
            </w:r>
            <w:r w:rsidR="002A6D99">
              <w:rPr>
                <w:sz w:val="24"/>
                <w:szCs w:val="24"/>
              </w:rPr>
              <w:t xml:space="preserve">limate Change bill </w:t>
            </w:r>
            <w:r w:rsidR="006F7F7F" w:rsidRPr="006F7F7F">
              <w:rPr>
                <w:sz w:val="24"/>
                <w:szCs w:val="24"/>
              </w:rPr>
              <w:t xml:space="preserve"> </w:t>
            </w:r>
          </w:p>
        </w:tc>
        <w:tc>
          <w:tcPr>
            <w:tcW w:w="9498" w:type="dxa"/>
          </w:tcPr>
          <w:p w14:paraId="157AFA6F" w14:textId="45F21DFC" w:rsidR="00A34102" w:rsidRPr="000739BC" w:rsidRDefault="00C572C7" w:rsidP="00A34102">
            <w:pPr>
              <w:rPr>
                <w:sz w:val="24"/>
                <w:szCs w:val="24"/>
              </w:rPr>
            </w:pPr>
            <w:r w:rsidRPr="000739BC">
              <w:rPr>
                <w:sz w:val="24"/>
                <w:szCs w:val="24"/>
              </w:rPr>
              <w:t xml:space="preserve"> </w:t>
            </w:r>
            <w:r w:rsidR="004F67A6" w:rsidRPr="000739BC">
              <w:rPr>
                <w:sz w:val="24"/>
                <w:szCs w:val="24"/>
              </w:rPr>
              <w:t xml:space="preserve">The consultation response highlights within </w:t>
            </w:r>
            <w:r w:rsidR="00A34102" w:rsidRPr="000739BC">
              <w:rPr>
                <w:sz w:val="24"/>
                <w:szCs w:val="24"/>
              </w:rPr>
              <w:t xml:space="preserve">COVID-19 Feminist Recovery Plan in July 2020, </w:t>
            </w:r>
          </w:p>
          <w:p w14:paraId="29E639EF" w14:textId="77777777" w:rsidR="00A34102" w:rsidRPr="000739BC" w:rsidRDefault="00A34102" w:rsidP="00A34102">
            <w:pPr>
              <w:rPr>
                <w:sz w:val="24"/>
                <w:szCs w:val="24"/>
              </w:rPr>
            </w:pPr>
            <w:r w:rsidRPr="000739BC">
              <w:rPr>
                <w:sz w:val="24"/>
                <w:szCs w:val="24"/>
              </w:rPr>
              <w:t>the need to treat care as a part of our essential infrastructure and for care to be prioritised as a</w:t>
            </w:r>
          </w:p>
          <w:p w14:paraId="0241647C" w14:textId="0605A701" w:rsidR="00CF75F1" w:rsidRPr="000739BC" w:rsidRDefault="00A34102" w:rsidP="00A34102">
            <w:pPr>
              <w:rPr>
                <w:sz w:val="24"/>
                <w:szCs w:val="24"/>
              </w:rPr>
            </w:pPr>
            <w:r w:rsidRPr="000739BC">
              <w:rPr>
                <w:sz w:val="24"/>
                <w:szCs w:val="24"/>
              </w:rPr>
              <w:t xml:space="preserve">low-emission and green sector. </w:t>
            </w:r>
            <w:r w:rsidR="004F67A6" w:rsidRPr="000739BC">
              <w:rPr>
                <w:sz w:val="24"/>
                <w:szCs w:val="24"/>
              </w:rPr>
              <w:t>The plan also made</w:t>
            </w:r>
            <w:r w:rsidRPr="000739BC">
              <w:rPr>
                <w:sz w:val="24"/>
                <w:szCs w:val="24"/>
              </w:rPr>
              <w:t xml:space="preserve"> recommendations to introduce a Feminist Green</w:t>
            </w:r>
            <w:r w:rsidR="00D14000" w:rsidRPr="000739BC">
              <w:rPr>
                <w:sz w:val="24"/>
                <w:szCs w:val="24"/>
              </w:rPr>
              <w:t xml:space="preserve"> </w:t>
            </w:r>
            <w:r w:rsidRPr="000739BC">
              <w:rPr>
                <w:sz w:val="24"/>
                <w:szCs w:val="24"/>
              </w:rPr>
              <w:t>New Deal</w:t>
            </w:r>
            <w:r w:rsidR="004F67A6" w:rsidRPr="000739BC">
              <w:rPr>
                <w:sz w:val="24"/>
                <w:szCs w:val="24"/>
              </w:rPr>
              <w:t xml:space="preserve">. </w:t>
            </w:r>
          </w:p>
          <w:p w14:paraId="122D9431" w14:textId="67A8720F" w:rsidR="00D14000" w:rsidRDefault="00A808A6" w:rsidP="00A808A6">
            <w:pPr>
              <w:rPr>
                <w:sz w:val="24"/>
                <w:szCs w:val="24"/>
              </w:rPr>
            </w:pPr>
            <w:r>
              <w:rPr>
                <w:sz w:val="24"/>
                <w:szCs w:val="24"/>
              </w:rPr>
              <w:t xml:space="preserve">Within this feminist </w:t>
            </w:r>
            <w:r w:rsidR="0016616A">
              <w:rPr>
                <w:sz w:val="24"/>
                <w:szCs w:val="24"/>
              </w:rPr>
              <w:t>G</w:t>
            </w:r>
            <w:r>
              <w:rPr>
                <w:sz w:val="24"/>
                <w:szCs w:val="24"/>
              </w:rPr>
              <w:t xml:space="preserve">reen </w:t>
            </w:r>
            <w:r w:rsidR="0016616A">
              <w:rPr>
                <w:sz w:val="24"/>
                <w:szCs w:val="24"/>
              </w:rPr>
              <w:t>N</w:t>
            </w:r>
            <w:r>
              <w:rPr>
                <w:sz w:val="24"/>
                <w:szCs w:val="24"/>
              </w:rPr>
              <w:t xml:space="preserve">ew </w:t>
            </w:r>
            <w:r w:rsidR="0016616A">
              <w:rPr>
                <w:sz w:val="24"/>
                <w:szCs w:val="24"/>
              </w:rPr>
              <w:t>D</w:t>
            </w:r>
            <w:r>
              <w:rPr>
                <w:sz w:val="24"/>
                <w:szCs w:val="24"/>
              </w:rPr>
              <w:t>eal would include:</w:t>
            </w:r>
          </w:p>
          <w:p w14:paraId="48B5C8E5" w14:textId="77777777" w:rsidR="00A808A6" w:rsidRPr="00A808A6" w:rsidRDefault="00A808A6" w:rsidP="00A808A6">
            <w:pPr>
              <w:rPr>
                <w:sz w:val="24"/>
                <w:szCs w:val="24"/>
              </w:rPr>
            </w:pPr>
            <w:r w:rsidRPr="00A808A6">
              <w:rPr>
                <w:sz w:val="24"/>
                <w:szCs w:val="24"/>
              </w:rPr>
              <w:t>● Redressing economic and social disadvantages faced by women,</w:t>
            </w:r>
          </w:p>
          <w:p w14:paraId="00E8E445" w14:textId="77777777" w:rsidR="00A808A6" w:rsidRPr="00A808A6" w:rsidRDefault="00A808A6" w:rsidP="00A808A6">
            <w:pPr>
              <w:rPr>
                <w:sz w:val="24"/>
                <w:szCs w:val="24"/>
              </w:rPr>
            </w:pPr>
            <w:r w:rsidRPr="00A808A6">
              <w:rPr>
                <w:sz w:val="24"/>
                <w:szCs w:val="24"/>
              </w:rPr>
              <w:t>● Changing social norms of gender at home and at work to share and value care,</w:t>
            </w:r>
          </w:p>
          <w:p w14:paraId="0189CDD6" w14:textId="77777777" w:rsidR="00A808A6" w:rsidRPr="00A808A6" w:rsidRDefault="00A808A6" w:rsidP="00A808A6">
            <w:pPr>
              <w:rPr>
                <w:sz w:val="24"/>
                <w:szCs w:val="24"/>
              </w:rPr>
            </w:pPr>
            <w:r w:rsidRPr="00A808A6">
              <w:rPr>
                <w:sz w:val="24"/>
                <w:szCs w:val="24"/>
              </w:rPr>
              <w:t>● Increasing women’s representation in all aspects of public life and decision-making,</w:t>
            </w:r>
          </w:p>
          <w:p w14:paraId="54F90CFE" w14:textId="1EAA4903" w:rsidR="00A808A6" w:rsidRPr="000739BC" w:rsidRDefault="00A808A6" w:rsidP="00A808A6">
            <w:pPr>
              <w:rPr>
                <w:sz w:val="24"/>
                <w:szCs w:val="24"/>
                <w:highlight w:val="yellow"/>
              </w:rPr>
            </w:pPr>
            <w:r w:rsidRPr="00A808A6">
              <w:rPr>
                <w:sz w:val="24"/>
                <w:szCs w:val="24"/>
              </w:rPr>
              <w:t>● Ending violence against women and girls.</w:t>
            </w:r>
          </w:p>
        </w:tc>
        <w:tc>
          <w:tcPr>
            <w:tcW w:w="2835" w:type="dxa"/>
          </w:tcPr>
          <w:p w14:paraId="2B822F3F" w14:textId="71BBD0F7" w:rsidR="00CB1ACF" w:rsidRDefault="00DF3609" w:rsidP="00C87D1A">
            <w:pPr>
              <w:rPr>
                <w:sz w:val="24"/>
                <w:szCs w:val="24"/>
              </w:rPr>
            </w:pPr>
            <w:r>
              <w:rPr>
                <w:sz w:val="24"/>
                <w:szCs w:val="24"/>
              </w:rPr>
              <w:t xml:space="preserve">Transitions </w:t>
            </w:r>
            <w:r w:rsidR="00C24DB6">
              <w:rPr>
                <w:sz w:val="24"/>
                <w:szCs w:val="24"/>
              </w:rPr>
              <w:t xml:space="preserve">towards a green economy under an climate change bill also have the potential to have gender equality embedded within them. </w:t>
            </w:r>
          </w:p>
          <w:p w14:paraId="17474455" w14:textId="77777777" w:rsidR="00CB1ACF" w:rsidRDefault="00CB1ACF" w:rsidP="00C87D1A">
            <w:pPr>
              <w:rPr>
                <w:sz w:val="24"/>
                <w:szCs w:val="24"/>
              </w:rPr>
            </w:pPr>
          </w:p>
          <w:p w14:paraId="71745060" w14:textId="3C5B57E2" w:rsidR="009D59C4" w:rsidRPr="00C8263C" w:rsidRDefault="002A6D99" w:rsidP="00C87D1A">
            <w:pPr>
              <w:rPr>
                <w:sz w:val="24"/>
                <w:szCs w:val="24"/>
              </w:rPr>
            </w:pPr>
            <w:r>
              <w:rPr>
                <w:sz w:val="24"/>
                <w:szCs w:val="24"/>
              </w:rPr>
              <w:t xml:space="preserve">Link to the full consultation response is </w:t>
            </w:r>
            <w:hyperlink r:id="rId15" w:history="1">
              <w:r w:rsidRPr="00CB1ACF">
                <w:rPr>
                  <w:rStyle w:val="Hyperlink"/>
                  <w:sz w:val="24"/>
                  <w:szCs w:val="24"/>
                </w:rPr>
                <w:t>here</w:t>
              </w:r>
            </w:hyperlink>
            <w:r>
              <w:rPr>
                <w:sz w:val="24"/>
                <w:szCs w:val="24"/>
              </w:rPr>
              <w:t xml:space="preserve">. </w:t>
            </w:r>
            <w:r w:rsidR="000462B5" w:rsidRPr="00C8263C">
              <w:rPr>
                <w:sz w:val="24"/>
                <w:szCs w:val="24"/>
              </w:rPr>
              <w:t xml:space="preserve"> </w:t>
            </w:r>
          </w:p>
        </w:tc>
      </w:tr>
    </w:tbl>
    <w:p w14:paraId="4D10214D" w14:textId="246B3E81" w:rsidR="00636EBA" w:rsidRPr="00636EBA" w:rsidRDefault="00636EBA" w:rsidP="00636EBA">
      <w:pPr>
        <w:rPr>
          <w:color w:val="4472C4" w:themeColor="accent1"/>
          <w:sz w:val="24"/>
          <w:szCs w:val="24"/>
          <w:u w:val="single"/>
        </w:rPr>
      </w:pPr>
    </w:p>
    <w:p w14:paraId="1F29E34A" w14:textId="77777777" w:rsidR="00636EBA" w:rsidRDefault="00636EBA" w:rsidP="00C87D1A">
      <w:pPr>
        <w:rPr>
          <w:color w:val="4472C4" w:themeColor="accent1"/>
          <w:sz w:val="24"/>
          <w:szCs w:val="24"/>
          <w:u w:val="single"/>
        </w:rPr>
      </w:pPr>
    </w:p>
    <w:p w14:paraId="0E8A4F27" w14:textId="73690676" w:rsidR="00C87D1A" w:rsidRPr="00060BB2" w:rsidRDefault="00C87D1A" w:rsidP="00C87D1A">
      <w:pPr>
        <w:rPr>
          <w:color w:val="4472C4" w:themeColor="accent1"/>
          <w:sz w:val="24"/>
          <w:szCs w:val="24"/>
          <w:u w:val="single"/>
        </w:rPr>
      </w:pPr>
      <w:r w:rsidRPr="00755ACE">
        <w:rPr>
          <w:color w:val="4472C4" w:themeColor="accent1"/>
          <w:sz w:val="24"/>
          <w:szCs w:val="24"/>
          <w:u w:val="single"/>
        </w:rPr>
        <w:t>Westminster</w:t>
      </w:r>
    </w:p>
    <w:p w14:paraId="6B0B3D4B" w14:textId="411A06F1" w:rsidR="00C87D1A" w:rsidRPr="00C913A3" w:rsidRDefault="00C87D1A" w:rsidP="00C87D1A">
      <w:pPr>
        <w:rPr>
          <w:color w:val="0070C0"/>
          <w:sz w:val="24"/>
          <w:szCs w:val="24"/>
        </w:rPr>
      </w:pPr>
      <w:r w:rsidRPr="00060BB2">
        <w:rPr>
          <w:color w:val="0070C0"/>
          <w:sz w:val="24"/>
          <w:szCs w:val="24"/>
        </w:rPr>
        <w:t xml:space="preserve">Bills </w:t>
      </w:r>
      <w:r w:rsidR="00C24DB6">
        <w:rPr>
          <w:color w:val="0070C0"/>
          <w:sz w:val="24"/>
          <w:szCs w:val="24"/>
        </w:rPr>
        <w:t>February 2021</w:t>
      </w:r>
    </w:p>
    <w:tbl>
      <w:tblPr>
        <w:tblStyle w:val="TableGrid"/>
        <w:tblW w:w="0" w:type="auto"/>
        <w:tblLook w:val="04A0" w:firstRow="1" w:lastRow="0" w:firstColumn="1" w:lastColumn="0" w:noHBand="0" w:noVBand="1"/>
      </w:tblPr>
      <w:tblGrid>
        <w:gridCol w:w="1616"/>
        <w:gridCol w:w="1231"/>
        <w:gridCol w:w="1458"/>
        <w:gridCol w:w="1573"/>
        <w:gridCol w:w="5425"/>
        <w:gridCol w:w="2645"/>
      </w:tblGrid>
      <w:tr w:rsidR="00C87D1A" w14:paraId="12971354" w14:textId="77777777" w:rsidTr="002A741F">
        <w:tc>
          <w:tcPr>
            <w:tcW w:w="1616" w:type="dxa"/>
          </w:tcPr>
          <w:p w14:paraId="293B53F1" w14:textId="77777777" w:rsidR="00C87D1A" w:rsidRDefault="00C87D1A" w:rsidP="002A741F">
            <w:pPr>
              <w:rPr>
                <w:sz w:val="24"/>
                <w:szCs w:val="24"/>
              </w:rPr>
            </w:pPr>
            <w:r>
              <w:rPr>
                <w:sz w:val="24"/>
                <w:szCs w:val="24"/>
              </w:rPr>
              <w:t xml:space="preserve">Issue </w:t>
            </w:r>
          </w:p>
        </w:tc>
        <w:tc>
          <w:tcPr>
            <w:tcW w:w="1231" w:type="dxa"/>
          </w:tcPr>
          <w:p w14:paraId="64101B64" w14:textId="77777777" w:rsidR="00C87D1A" w:rsidRDefault="00C87D1A" w:rsidP="002A741F">
            <w:pPr>
              <w:rPr>
                <w:sz w:val="24"/>
                <w:szCs w:val="24"/>
              </w:rPr>
            </w:pPr>
            <w:r>
              <w:rPr>
                <w:sz w:val="24"/>
                <w:szCs w:val="24"/>
              </w:rPr>
              <w:t>Date</w:t>
            </w:r>
          </w:p>
        </w:tc>
        <w:tc>
          <w:tcPr>
            <w:tcW w:w="1458" w:type="dxa"/>
          </w:tcPr>
          <w:p w14:paraId="58F7B92C" w14:textId="77777777" w:rsidR="00C87D1A" w:rsidRDefault="00C87D1A" w:rsidP="002A741F">
            <w:pPr>
              <w:rPr>
                <w:sz w:val="24"/>
                <w:szCs w:val="24"/>
              </w:rPr>
            </w:pPr>
            <w:r>
              <w:rPr>
                <w:sz w:val="24"/>
                <w:szCs w:val="24"/>
              </w:rPr>
              <w:t>Sponsored by</w:t>
            </w:r>
          </w:p>
        </w:tc>
        <w:tc>
          <w:tcPr>
            <w:tcW w:w="1573" w:type="dxa"/>
          </w:tcPr>
          <w:p w14:paraId="3287B1C4" w14:textId="77777777" w:rsidR="00C87D1A" w:rsidRDefault="00C87D1A" w:rsidP="002A741F">
            <w:pPr>
              <w:rPr>
                <w:sz w:val="24"/>
                <w:szCs w:val="24"/>
              </w:rPr>
            </w:pPr>
            <w:r>
              <w:rPr>
                <w:sz w:val="24"/>
                <w:szCs w:val="24"/>
              </w:rPr>
              <w:t>Stage</w:t>
            </w:r>
          </w:p>
        </w:tc>
        <w:tc>
          <w:tcPr>
            <w:tcW w:w="5425" w:type="dxa"/>
          </w:tcPr>
          <w:p w14:paraId="1ABB6B72" w14:textId="77777777" w:rsidR="00C87D1A" w:rsidRDefault="00C87D1A" w:rsidP="002A741F">
            <w:pPr>
              <w:rPr>
                <w:sz w:val="24"/>
                <w:szCs w:val="24"/>
              </w:rPr>
            </w:pPr>
            <w:r>
              <w:rPr>
                <w:sz w:val="24"/>
                <w:szCs w:val="24"/>
              </w:rPr>
              <w:t xml:space="preserve">Notes </w:t>
            </w:r>
          </w:p>
        </w:tc>
        <w:tc>
          <w:tcPr>
            <w:tcW w:w="2645" w:type="dxa"/>
          </w:tcPr>
          <w:p w14:paraId="2315B395" w14:textId="77777777" w:rsidR="00C87D1A" w:rsidRDefault="00C87D1A" w:rsidP="002A741F">
            <w:pPr>
              <w:rPr>
                <w:sz w:val="24"/>
                <w:szCs w:val="24"/>
              </w:rPr>
            </w:pPr>
            <w:r>
              <w:rPr>
                <w:sz w:val="24"/>
                <w:szCs w:val="24"/>
              </w:rPr>
              <w:t>Links to Feminist Recovery Plan</w:t>
            </w:r>
          </w:p>
        </w:tc>
      </w:tr>
      <w:tr w:rsidR="00C87D1A" w14:paraId="7DD7EBF3" w14:textId="77777777" w:rsidTr="002A741F">
        <w:tc>
          <w:tcPr>
            <w:tcW w:w="1616" w:type="dxa"/>
          </w:tcPr>
          <w:p w14:paraId="48CD39D5" w14:textId="1FD441DC" w:rsidR="00C87D1A" w:rsidRDefault="00AB5D5B" w:rsidP="002A741F">
            <w:pPr>
              <w:rPr>
                <w:sz w:val="24"/>
                <w:szCs w:val="24"/>
              </w:rPr>
            </w:pPr>
            <w:r w:rsidRPr="00AB5D5B">
              <w:rPr>
                <w:sz w:val="24"/>
                <w:szCs w:val="24"/>
              </w:rPr>
              <w:t>Domestic Abuse Bill</w:t>
            </w:r>
          </w:p>
        </w:tc>
        <w:tc>
          <w:tcPr>
            <w:tcW w:w="1231" w:type="dxa"/>
          </w:tcPr>
          <w:p w14:paraId="043082B0" w14:textId="2D160C4B" w:rsidR="00C87D1A" w:rsidRDefault="00AB5D5B" w:rsidP="002A741F">
            <w:pPr>
              <w:rPr>
                <w:sz w:val="24"/>
                <w:szCs w:val="24"/>
              </w:rPr>
            </w:pPr>
            <w:r>
              <w:rPr>
                <w:sz w:val="24"/>
                <w:szCs w:val="24"/>
              </w:rPr>
              <w:t>15/2</w:t>
            </w:r>
            <w:r w:rsidR="00C87D1A">
              <w:rPr>
                <w:sz w:val="24"/>
                <w:szCs w:val="24"/>
              </w:rPr>
              <w:t>/21</w:t>
            </w:r>
          </w:p>
        </w:tc>
        <w:tc>
          <w:tcPr>
            <w:tcW w:w="1458" w:type="dxa"/>
          </w:tcPr>
          <w:p w14:paraId="69BCA053" w14:textId="77777777" w:rsidR="00AB5D5B" w:rsidRPr="00AB5D5B" w:rsidRDefault="00AB5D5B" w:rsidP="00AB5D5B">
            <w:pPr>
              <w:rPr>
                <w:sz w:val="24"/>
                <w:szCs w:val="24"/>
              </w:rPr>
            </w:pPr>
            <w:r w:rsidRPr="00AB5D5B">
              <w:rPr>
                <w:sz w:val="24"/>
                <w:szCs w:val="24"/>
              </w:rPr>
              <w:t>Priti Patel</w:t>
            </w:r>
          </w:p>
          <w:p w14:paraId="045F868C" w14:textId="77777777" w:rsidR="00AB5D5B" w:rsidRPr="00AB5D5B" w:rsidRDefault="00AB5D5B" w:rsidP="00AB5D5B">
            <w:pPr>
              <w:rPr>
                <w:sz w:val="24"/>
                <w:szCs w:val="24"/>
              </w:rPr>
            </w:pPr>
            <w:r w:rsidRPr="00AB5D5B">
              <w:rPr>
                <w:sz w:val="24"/>
                <w:szCs w:val="24"/>
              </w:rPr>
              <w:t>Home Office</w:t>
            </w:r>
          </w:p>
          <w:p w14:paraId="5FB94CAC" w14:textId="77777777" w:rsidR="00AB5D5B" w:rsidRPr="00AB5D5B" w:rsidRDefault="00AB5D5B" w:rsidP="00AB5D5B">
            <w:pPr>
              <w:rPr>
                <w:sz w:val="24"/>
                <w:szCs w:val="24"/>
              </w:rPr>
            </w:pPr>
            <w:r w:rsidRPr="00AB5D5B">
              <w:rPr>
                <w:sz w:val="24"/>
                <w:szCs w:val="24"/>
              </w:rPr>
              <w:lastRenderedPageBreak/>
              <w:t>Baroness Williams of Trafford</w:t>
            </w:r>
          </w:p>
          <w:p w14:paraId="1B72C59C" w14:textId="62BF5BF1" w:rsidR="00C87D1A" w:rsidRDefault="00AB5D5B" w:rsidP="00AB5D5B">
            <w:pPr>
              <w:rPr>
                <w:sz w:val="24"/>
                <w:szCs w:val="24"/>
              </w:rPr>
            </w:pPr>
            <w:r w:rsidRPr="00AB5D5B">
              <w:rPr>
                <w:sz w:val="24"/>
                <w:szCs w:val="24"/>
              </w:rPr>
              <w:t>Home Office</w:t>
            </w:r>
          </w:p>
          <w:p w14:paraId="1D13AF1E" w14:textId="77777777" w:rsidR="00C87D1A" w:rsidRDefault="00C87D1A" w:rsidP="002A741F">
            <w:pPr>
              <w:rPr>
                <w:sz w:val="24"/>
                <w:szCs w:val="24"/>
              </w:rPr>
            </w:pPr>
            <w:r>
              <w:rPr>
                <w:sz w:val="24"/>
                <w:szCs w:val="24"/>
              </w:rPr>
              <w:t xml:space="preserve"> </w:t>
            </w:r>
          </w:p>
        </w:tc>
        <w:tc>
          <w:tcPr>
            <w:tcW w:w="1573" w:type="dxa"/>
          </w:tcPr>
          <w:p w14:paraId="1731C347" w14:textId="1B93B2AE" w:rsidR="00C87D1A" w:rsidRDefault="003F18BC" w:rsidP="002A741F">
            <w:pPr>
              <w:rPr>
                <w:sz w:val="24"/>
                <w:szCs w:val="24"/>
              </w:rPr>
            </w:pPr>
            <w:r>
              <w:rPr>
                <w:sz w:val="24"/>
                <w:szCs w:val="24"/>
              </w:rPr>
              <w:lastRenderedPageBreak/>
              <w:t xml:space="preserve">Report </w:t>
            </w:r>
            <w:r w:rsidR="00E51504">
              <w:rPr>
                <w:sz w:val="24"/>
                <w:szCs w:val="24"/>
              </w:rPr>
              <w:t>Stage in t</w:t>
            </w:r>
            <w:r w:rsidR="002A7973">
              <w:rPr>
                <w:sz w:val="24"/>
                <w:szCs w:val="24"/>
              </w:rPr>
              <w:t>he House of Lords.</w:t>
            </w:r>
          </w:p>
        </w:tc>
        <w:tc>
          <w:tcPr>
            <w:tcW w:w="5425" w:type="dxa"/>
          </w:tcPr>
          <w:p w14:paraId="6B1D492A" w14:textId="0221BDAB" w:rsidR="00C87D1A" w:rsidRDefault="00C87D1A" w:rsidP="002A741F">
            <w:pPr>
              <w:rPr>
                <w:sz w:val="24"/>
                <w:szCs w:val="24"/>
              </w:rPr>
            </w:pPr>
            <w:r>
              <w:rPr>
                <w:sz w:val="24"/>
                <w:szCs w:val="24"/>
              </w:rPr>
              <w:t xml:space="preserve">The </w:t>
            </w:r>
            <w:r w:rsidR="00972A57">
              <w:rPr>
                <w:sz w:val="24"/>
                <w:szCs w:val="24"/>
              </w:rPr>
              <w:t>B</w:t>
            </w:r>
            <w:r>
              <w:rPr>
                <w:sz w:val="24"/>
                <w:szCs w:val="24"/>
              </w:rPr>
              <w:t>ill aims t</w:t>
            </w:r>
            <w:r w:rsidRPr="00FD7C40">
              <w:rPr>
                <w:sz w:val="24"/>
                <w:szCs w:val="24"/>
              </w:rPr>
              <w:t>o establis</w:t>
            </w:r>
            <w:r>
              <w:rPr>
                <w:sz w:val="24"/>
                <w:szCs w:val="24"/>
              </w:rPr>
              <w:t>h</w:t>
            </w:r>
            <w:r w:rsidRPr="00FD7C40">
              <w:rPr>
                <w:sz w:val="24"/>
                <w:szCs w:val="24"/>
              </w:rPr>
              <w:t xml:space="preserve"> a Domestic Abuse Commissioner; to prohibit cross-examination in person in family proceedings in certain </w:t>
            </w:r>
            <w:r w:rsidRPr="00FD7C40">
              <w:rPr>
                <w:sz w:val="24"/>
                <w:szCs w:val="24"/>
              </w:rPr>
              <w:lastRenderedPageBreak/>
              <w:t>circumstances; to make provision about certain violent or sexual offences, and offences involving other abusive behaviour, committed outside the United Kingdom; and for connected purposes.</w:t>
            </w:r>
          </w:p>
        </w:tc>
        <w:tc>
          <w:tcPr>
            <w:tcW w:w="2645" w:type="dxa"/>
          </w:tcPr>
          <w:p w14:paraId="5D8CD04F" w14:textId="77777777" w:rsidR="00C87D1A" w:rsidRDefault="00C87D1A" w:rsidP="002A741F">
            <w:pPr>
              <w:rPr>
                <w:sz w:val="24"/>
                <w:szCs w:val="24"/>
              </w:rPr>
            </w:pPr>
            <w:r>
              <w:rPr>
                <w:sz w:val="24"/>
                <w:szCs w:val="24"/>
              </w:rPr>
              <w:lastRenderedPageBreak/>
              <w:t xml:space="preserve">Domestic abuse has been recognised as a prominent problem </w:t>
            </w:r>
            <w:r>
              <w:rPr>
                <w:sz w:val="24"/>
                <w:szCs w:val="24"/>
              </w:rPr>
              <w:lastRenderedPageBreak/>
              <w:t xml:space="preserve">within the UK. As exacerbated by COVID new legislation to tackle all associated factors is welcomed. </w:t>
            </w:r>
          </w:p>
          <w:p w14:paraId="7E2050DE" w14:textId="77777777" w:rsidR="00C87D1A" w:rsidRDefault="00C87D1A" w:rsidP="002A741F">
            <w:pPr>
              <w:rPr>
                <w:sz w:val="24"/>
                <w:szCs w:val="24"/>
              </w:rPr>
            </w:pPr>
          </w:p>
          <w:p w14:paraId="38CB639D" w14:textId="77777777" w:rsidR="00C87D1A" w:rsidRDefault="00C87D1A" w:rsidP="002A741F">
            <w:pPr>
              <w:rPr>
                <w:sz w:val="24"/>
                <w:szCs w:val="24"/>
              </w:rPr>
            </w:pPr>
            <w:r>
              <w:rPr>
                <w:sz w:val="24"/>
                <w:szCs w:val="24"/>
              </w:rPr>
              <w:t>The full bill can be read</w:t>
            </w:r>
            <w:r>
              <w:t xml:space="preserve"> and it’s progress can be accessed </w:t>
            </w:r>
            <w:hyperlink r:id="rId16" w:history="1">
              <w:r w:rsidRPr="009F5475">
                <w:rPr>
                  <w:rStyle w:val="Hyperlink"/>
                </w:rPr>
                <w:t>here.</w:t>
              </w:r>
              <w:r w:rsidRPr="009F5475">
                <w:rPr>
                  <w:rStyle w:val="Hyperlink"/>
                  <w:sz w:val="24"/>
                  <w:szCs w:val="24"/>
                </w:rPr>
                <w:t xml:space="preserve"> </w:t>
              </w:r>
            </w:hyperlink>
            <w:r>
              <w:rPr>
                <w:sz w:val="24"/>
                <w:szCs w:val="24"/>
              </w:rPr>
              <w:t xml:space="preserve"> </w:t>
            </w:r>
          </w:p>
          <w:p w14:paraId="6DB94763" w14:textId="77777777" w:rsidR="00C87D1A" w:rsidRDefault="00C87D1A" w:rsidP="002A741F">
            <w:pPr>
              <w:rPr>
                <w:sz w:val="24"/>
                <w:szCs w:val="24"/>
              </w:rPr>
            </w:pPr>
          </w:p>
          <w:p w14:paraId="77F49A7F" w14:textId="77777777" w:rsidR="00C87D1A" w:rsidRDefault="00C87D1A" w:rsidP="002A741F">
            <w:pPr>
              <w:rPr>
                <w:sz w:val="24"/>
                <w:szCs w:val="24"/>
              </w:rPr>
            </w:pPr>
            <w:r>
              <w:rPr>
                <w:sz w:val="24"/>
                <w:szCs w:val="24"/>
              </w:rPr>
              <w:t>This does not affect or impact NI domestic abuse and family proceedings bill.</w:t>
            </w:r>
          </w:p>
        </w:tc>
      </w:tr>
      <w:tr w:rsidR="00C87D1A" w14:paraId="2A83CED2" w14:textId="77777777" w:rsidTr="002A741F">
        <w:tc>
          <w:tcPr>
            <w:tcW w:w="1616" w:type="dxa"/>
          </w:tcPr>
          <w:p w14:paraId="5F83C62E" w14:textId="0C61B6B9" w:rsidR="00C87D1A" w:rsidRPr="00712038" w:rsidRDefault="003F18BC" w:rsidP="002A741F">
            <w:pPr>
              <w:rPr>
                <w:sz w:val="24"/>
                <w:szCs w:val="24"/>
              </w:rPr>
            </w:pPr>
            <w:r w:rsidRPr="003F18BC">
              <w:rPr>
                <w:sz w:val="24"/>
                <w:szCs w:val="24"/>
              </w:rPr>
              <w:lastRenderedPageBreak/>
              <w:t>Ministerial and other Maternity Allowances Bill</w:t>
            </w:r>
          </w:p>
        </w:tc>
        <w:tc>
          <w:tcPr>
            <w:tcW w:w="1231" w:type="dxa"/>
          </w:tcPr>
          <w:p w14:paraId="5D56CB1F" w14:textId="13E16BB2" w:rsidR="00C87D1A" w:rsidRDefault="006819AA" w:rsidP="002A741F">
            <w:pPr>
              <w:rPr>
                <w:sz w:val="24"/>
                <w:szCs w:val="24"/>
              </w:rPr>
            </w:pPr>
            <w:r>
              <w:rPr>
                <w:sz w:val="24"/>
                <w:szCs w:val="24"/>
              </w:rPr>
              <w:t>2</w:t>
            </w:r>
            <w:r w:rsidR="00A36CBC">
              <w:rPr>
                <w:sz w:val="24"/>
                <w:szCs w:val="24"/>
              </w:rPr>
              <w:t>5</w:t>
            </w:r>
            <w:r w:rsidR="00C87D1A">
              <w:rPr>
                <w:sz w:val="24"/>
                <w:szCs w:val="24"/>
              </w:rPr>
              <w:t>/</w:t>
            </w:r>
            <w:r w:rsidR="00A36CBC">
              <w:rPr>
                <w:sz w:val="24"/>
                <w:szCs w:val="24"/>
              </w:rPr>
              <w:t>0</w:t>
            </w:r>
            <w:r>
              <w:rPr>
                <w:sz w:val="24"/>
                <w:szCs w:val="24"/>
              </w:rPr>
              <w:t>2</w:t>
            </w:r>
            <w:r w:rsidR="00C87D1A">
              <w:rPr>
                <w:sz w:val="24"/>
                <w:szCs w:val="24"/>
              </w:rPr>
              <w:t>/2</w:t>
            </w:r>
            <w:r w:rsidR="00A36CBC">
              <w:rPr>
                <w:sz w:val="24"/>
                <w:szCs w:val="24"/>
              </w:rPr>
              <w:t>1</w:t>
            </w:r>
          </w:p>
        </w:tc>
        <w:tc>
          <w:tcPr>
            <w:tcW w:w="1458" w:type="dxa"/>
          </w:tcPr>
          <w:p w14:paraId="27A0205D" w14:textId="77777777" w:rsidR="006819AA" w:rsidRPr="006819AA" w:rsidRDefault="00C87D1A" w:rsidP="006819AA">
            <w:pPr>
              <w:rPr>
                <w:sz w:val="24"/>
                <w:szCs w:val="24"/>
              </w:rPr>
            </w:pPr>
            <w:r>
              <w:rPr>
                <w:sz w:val="24"/>
                <w:szCs w:val="24"/>
              </w:rPr>
              <w:t xml:space="preserve"> </w:t>
            </w:r>
            <w:r w:rsidR="006819AA" w:rsidRPr="006819AA">
              <w:rPr>
                <w:sz w:val="24"/>
                <w:szCs w:val="24"/>
              </w:rPr>
              <w:t>Penny Mordaunt</w:t>
            </w:r>
          </w:p>
          <w:p w14:paraId="45064B5A" w14:textId="77777777" w:rsidR="006819AA" w:rsidRPr="006819AA" w:rsidRDefault="006819AA" w:rsidP="006819AA">
            <w:pPr>
              <w:rPr>
                <w:sz w:val="24"/>
                <w:szCs w:val="24"/>
              </w:rPr>
            </w:pPr>
            <w:r w:rsidRPr="006819AA">
              <w:rPr>
                <w:sz w:val="24"/>
                <w:szCs w:val="24"/>
              </w:rPr>
              <w:t>HM Treasury</w:t>
            </w:r>
          </w:p>
          <w:p w14:paraId="1D85A50C" w14:textId="77777777" w:rsidR="006819AA" w:rsidRPr="006819AA" w:rsidRDefault="006819AA" w:rsidP="006819AA">
            <w:pPr>
              <w:rPr>
                <w:sz w:val="24"/>
                <w:szCs w:val="24"/>
              </w:rPr>
            </w:pPr>
            <w:r w:rsidRPr="006819AA">
              <w:rPr>
                <w:sz w:val="24"/>
                <w:szCs w:val="24"/>
              </w:rPr>
              <w:t>Lord True</w:t>
            </w:r>
          </w:p>
          <w:p w14:paraId="5AB1E3F8" w14:textId="2B197FAC" w:rsidR="00C87D1A" w:rsidRDefault="006819AA" w:rsidP="006819AA">
            <w:pPr>
              <w:rPr>
                <w:sz w:val="24"/>
                <w:szCs w:val="24"/>
              </w:rPr>
            </w:pPr>
            <w:r w:rsidRPr="006819AA">
              <w:rPr>
                <w:sz w:val="24"/>
                <w:szCs w:val="24"/>
              </w:rPr>
              <w:t>HM Treasury</w:t>
            </w:r>
          </w:p>
        </w:tc>
        <w:tc>
          <w:tcPr>
            <w:tcW w:w="1573" w:type="dxa"/>
          </w:tcPr>
          <w:p w14:paraId="75839514" w14:textId="48152E51" w:rsidR="00C87D1A" w:rsidRDefault="003B42A5" w:rsidP="002A741F">
            <w:pPr>
              <w:rPr>
                <w:sz w:val="24"/>
                <w:szCs w:val="24"/>
              </w:rPr>
            </w:pPr>
            <w:r>
              <w:rPr>
                <w:sz w:val="24"/>
                <w:szCs w:val="24"/>
              </w:rPr>
              <w:t xml:space="preserve">Committee stage in the House of Lords </w:t>
            </w:r>
          </w:p>
        </w:tc>
        <w:tc>
          <w:tcPr>
            <w:tcW w:w="5425" w:type="dxa"/>
          </w:tcPr>
          <w:p w14:paraId="53FB275C" w14:textId="2B46B6B7" w:rsidR="00C87D1A" w:rsidRPr="00C362A2" w:rsidRDefault="00346AA9" w:rsidP="002A741F">
            <w:pPr>
              <w:rPr>
                <w:sz w:val="24"/>
                <w:szCs w:val="24"/>
              </w:rPr>
            </w:pPr>
            <w:r w:rsidRPr="00346AA9">
              <w:rPr>
                <w:sz w:val="24"/>
                <w:szCs w:val="24"/>
              </w:rPr>
              <w:t>A Bill to make provision for payments to or in respect of Ministers and holders of Opposition offices on maternity leave.</w:t>
            </w:r>
          </w:p>
        </w:tc>
        <w:tc>
          <w:tcPr>
            <w:tcW w:w="2645" w:type="dxa"/>
          </w:tcPr>
          <w:p w14:paraId="401419DB" w14:textId="46CC17BB" w:rsidR="00D6694D" w:rsidRDefault="00346AA9" w:rsidP="002A741F">
            <w:pPr>
              <w:rPr>
                <w:sz w:val="24"/>
                <w:szCs w:val="24"/>
              </w:rPr>
            </w:pPr>
            <w:r>
              <w:rPr>
                <w:sz w:val="24"/>
                <w:szCs w:val="24"/>
              </w:rPr>
              <w:t xml:space="preserve">Maternity leave enhances the economic rights of women. Within this context it also aids their political representation </w:t>
            </w:r>
          </w:p>
          <w:p w14:paraId="0D972EA5" w14:textId="77777777" w:rsidR="00346AA9" w:rsidRDefault="00346AA9" w:rsidP="002A741F">
            <w:pPr>
              <w:rPr>
                <w:sz w:val="24"/>
                <w:szCs w:val="24"/>
              </w:rPr>
            </w:pPr>
          </w:p>
          <w:p w14:paraId="2C0DDA7E" w14:textId="17A66829" w:rsidR="00346AA9" w:rsidRDefault="00346AA9" w:rsidP="002A741F">
            <w:pPr>
              <w:rPr>
                <w:sz w:val="24"/>
                <w:szCs w:val="24"/>
              </w:rPr>
            </w:pPr>
            <w:r>
              <w:rPr>
                <w:sz w:val="24"/>
                <w:szCs w:val="24"/>
              </w:rPr>
              <w:t xml:space="preserve">Link to full details of the Bill can be found </w:t>
            </w:r>
            <w:hyperlink r:id="rId17" w:history="1">
              <w:r w:rsidRPr="00755ACE">
                <w:rPr>
                  <w:rStyle w:val="Hyperlink"/>
                  <w:sz w:val="24"/>
                  <w:szCs w:val="24"/>
                </w:rPr>
                <w:t>here.</w:t>
              </w:r>
            </w:hyperlink>
            <w:r>
              <w:rPr>
                <w:sz w:val="24"/>
                <w:szCs w:val="24"/>
              </w:rPr>
              <w:t xml:space="preserve"> </w:t>
            </w:r>
          </w:p>
        </w:tc>
      </w:tr>
    </w:tbl>
    <w:p w14:paraId="4C1EB828" w14:textId="77777777" w:rsidR="00545A3C" w:rsidRDefault="00545A3C" w:rsidP="00C87D1A">
      <w:pPr>
        <w:rPr>
          <w:color w:val="4472C4" w:themeColor="accent1"/>
          <w:sz w:val="24"/>
          <w:szCs w:val="24"/>
        </w:rPr>
      </w:pPr>
    </w:p>
    <w:p w14:paraId="664BB6FC" w14:textId="12A5B51E" w:rsidR="00C87D1A" w:rsidRPr="0068424F" w:rsidRDefault="00C87D1A" w:rsidP="00C87D1A">
      <w:pPr>
        <w:rPr>
          <w:color w:val="4472C4" w:themeColor="accent1"/>
          <w:sz w:val="24"/>
          <w:szCs w:val="24"/>
        </w:rPr>
      </w:pPr>
      <w:r w:rsidRPr="00972A57">
        <w:rPr>
          <w:color w:val="4472C4" w:themeColor="accent1"/>
          <w:sz w:val="24"/>
          <w:szCs w:val="24"/>
        </w:rPr>
        <w:t>Questions asked</w:t>
      </w:r>
      <w:r w:rsidRPr="005202D1">
        <w:rPr>
          <w:color w:val="4472C4" w:themeColor="accent1"/>
          <w:sz w:val="24"/>
          <w:szCs w:val="24"/>
        </w:rPr>
        <w:t xml:space="preserve"> tabled during </w:t>
      </w:r>
      <w:r w:rsidR="00755ACE">
        <w:rPr>
          <w:color w:val="4472C4" w:themeColor="accent1"/>
          <w:sz w:val="24"/>
          <w:szCs w:val="24"/>
        </w:rPr>
        <w:t>February 2021</w:t>
      </w:r>
    </w:p>
    <w:tbl>
      <w:tblPr>
        <w:tblStyle w:val="TableGrid"/>
        <w:tblW w:w="13887" w:type="dxa"/>
        <w:tblLook w:val="04A0" w:firstRow="1" w:lastRow="0" w:firstColumn="1" w:lastColumn="0" w:noHBand="0" w:noVBand="1"/>
      </w:tblPr>
      <w:tblGrid>
        <w:gridCol w:w="1696"/>
        <w:gridCol w:w="1276"/>
        <w:gridCol w:w="1701"/>
        <w:gridCol w:w="6379"/>
        <w:gridCol w:w="2835"/>
      </w:tblGrid>
      <w:tr w:rsidR="00C87D1A" w14:paraId="392EF7FC" w14:textId="77777777" w:rsidTr="002A741F">
        <w:tc>
          <w:tcPr>
            <w:tcW w:w="1696" w:type="dxa"/>
          </w:tcPr>
          <w:p w14:paraId="01B7DA8F" w14:textId="77777777" w:rsidR="00C87D1A" w:rsidRPr="002705A0" w:rsidRDefault="00C87D1A" w:rsidP="002A741F">
            <w:pPr>
              <w:rPr>
                <w:color w:val="000000" w:themeColor="text1"/>
                <w:sz w:val="24"/>
                <w:szCs w:val="24"/>
              </w:rPr>
            </w:pPr>
            <w:r>
              <w:rPr>
                <w:color w:val="000000" w:themeColor="text1"/>
                <w:sz w:val="24"/>
                <w:szCs w:val="24"/>
              </w:rPr>
              <w:t xml:space="preserve">Issue </w:t>
            </w:r>
          </w:p>
        </w:tc>
        <w:tc>
          <w:tcPr>
            <w:tcW w:w="1276" w:type="dxa"/>
          </w:tcPr>
          <w:p w14:paraId="054860D7" w14:textId="77777777" w:rsidR="00C87D1A" w:rsidRPr="00463A22" w:rsidRDefault="00C87D1A" w:rsidP="002A741F">
            <w:pPr>
              <w:rPr>
                <w:sz w:val="24"/>
                <w:szCs w:val="24"/>
              </w:rPr>
            </w:pPr>
            <w:r w:rsidRPr="00463A22">
              <w:rPr>
                <w:sz w:val="24"/>
                <w:szCs w:val="24"/>
              </w:rPr>
              <w:t xml:space="preserve">Date </w:t>
            </w:r>
          </w:p>
        </w:tc>
        <w:tc>
          <w:tcPr>
            <w:tcW w:w="1701" w:type="dxa"/>
          </w:tcPr>
          <w:p w14:paraId="44B7D71F" w14:textId="77777777" w:rsidR="00C87D1A" w:rsidRPr="00463A22" w:rsidRDefault="00C87D1A" w:rsidP="002A741F">
            <w:pPr>
              <w:rPr>
                <w:sz w:val="24"/>
                <w:szCs w:val="24"/>
              </w:rPr>
            </w:pPr>
            <w:r w:rsidRPr="00463A22">
              <w:rPr>
                <w:sz w:val="24"/>
                <w:szCs w:val="24"/>
              </w:rPr>
              <w:t xml:space="preserve">Proposed by </w:t>
            </w:r>
          </w:p>
        </w:tc>
        <w:tc>
          <w:tcPr>
            <w:tcW w:w="6379" w:type="dxa"/>
          </w:tcPr>
          <w:p w14:paraId="5BC4A7E0" w14:textId="77777777" w:rsidR="00C87D1A" w:rsidRPr="00463A22" w:rsidRDefault="00C87D1A" w:rsidP="002A741F">
            <w:pPr>
              <w:rPr>
                <w:sz w:val="24"/>
                <w:szCs w:val="24"/>
              </w:rPr>
            </w:pPr>
            <w:r w:rsidRPr="00463A22">
              <w:rPr>
                <w:sz w:val="24"/>
                <w:szCs w:val="24"/>
              </w:rPr>
              <w:t>Notes</w:t>
            </w:r>
          </w:p>
        </w:tc>
        <w:tc>
          <w:tcPr>
            <w:tcW w:w="2835" w:type="dxa"/>
          </w:tcPr>
          <w:p w14:paraId="22693550" w14:textId="77777777" w:rsidR="00C87D1A" w:rsidRPr="00463A22" w:rsidRDefault="00C87D1A" w:rsidP="002A741F">
            <w:pPr>
              <w:rPr>
                <w:sz w:val="24"/>
                <w:szCs w:val="24"/>
              </w:rPr>
            </w:pPr>
            <w:r w:rsidRPr="00463A22">
              <w:rPr>
                <w:sz w:val="24"/>
                <w:szCs w:val="24"/>
              </w:rPr>
              <w:t>Link to Feminist Recovery Plan</w:t>
            </w:r>
          </w:p>
        </w:tc>
      </w:tr>
      <w:tr w:rsidR="00C87D1A" w14:paraId="6EC0ECC9" w14:textId="77777777" w:rsidTr="002A741F">
        <w:tc>
          <w:tcPr>
            <w:tcW w:w="1696" w:type="dxa"/>
          </w:tcPr>
          <w:p w14:paraId="59EC41AE" w14:textId="73908817" w:rsidR="00C87D1A" w:rsidRPr="00167D68" w:rsidRDefault="003A6F8C" w:rsidP="002A741F">
            <w:pPr>
              <w:rPr>
                <w:sz w:val="24"/>
                <w:szCs w:val="24"/>
              </w:rPr>
            </w:pPr>
            <w:r w:rsidRPr="003A6F8C">
              <w:rPr>
                <w:sz w:val="24"/>
                <w:szCs w:val="24"/>
              </w:rPr>
              <w:lastRenderedPageBreak/>
              <w:t>Covid-19: Support for Women</w:t>
            </w:r>
          </w:p>
        </w:tc>
        <w:tc>
          <w:tcPr>
            <w:tcW w:w="1276" w:type="dxa"/>
          </w:tcPr>
          <w:p w14:paraId="57A0A6D2" w14:textId="34A5C7CD" w:rsidR="00C87D1A" w:rsidRDefault="003A6F8C" w:rsidP="002A741F">
            <w:pPr>
              <w:rPr>
                <w:color w:val="4472C4" w:themeColor="accent1"/>
                <w:sz w:val="24"/>
                <w:szCs w:val="24"/>
              </w:rPr>
            </w:pPr>
            <w:r>
              <w:rPr>
                <w:sz w:val="24"/>
                <w:szCs w:val="24"/>
              </w:rPr>
              <w:t>10/02</w:t>
            </w:r>
            <w:r w:rsidR="008B6FBF">
              <w:rPr>
                <w:sz w:val="24"/>
                <w:szCs w:val="24"/>
              </w:rPr>
              <w:t>/21</w:t>
            </w:r>
          </w:p>
        </w:tc>
        <w:tc>
          <w:tcPr>
            <w:tcW w:w="1701" w:type="dxa"/>
          </w:tcPr>
          <w:p w14:paraId="4F5963B7" w14:textId="5384DF5D" w:rsidR="008B6FBF" w:rsidRDefault="004C7500" w:rsidP="008B6FBF">
            <w:pPr>
              <w:rPr>
                <w:sz w:val="24"/>
                <w:szCs w:val="24"/>
              </w:rPr>
            </w:pPr>
            <w:r>
              <w:rPr>
                <w:sz w:val="24"/>
                <w:szCs w:val="24"/>
              </w:rPr>
              <w:t>Richard Thomson</w:t>
            </w:r>
            <w:r w:rsidR="008B6FBF">
              <w:rPr>
                <w:sz w:val="24"/>
                <w:szCs w:val="24"/>
              </w:rPr>
              <w:t xml:space="preserve"> MP (</w:t>
            </w:r>
            <w:r>
              <w:rPr>
                <w:sz w:val="24"/>
                <w:szCs w:val="24"/>
              </w:rPr>
              <w:t>SNP</w:t>
            </w:r>
            <w:r w:rsidR="008B6FBF">
              <w:rPr>
                <w:sz w:val="24"/>
                <w:szCs w:val="24"/>
              </w:rPr>
              <w:t>)</w:t>
            </w:r>
          </w:p>
          <w:p w14:paraId="2E82C6DF" w14:textId="498ACF36" w:rsidR="008B6FBF" w:rsidRDefault="008B6FBF" w:rsidP="008B6FBF">
            <w:pPr>
              <w:rPr>
                <w:sz w:val="24"/>
                <w:szCs w:val="24"/>
              </w:rPr>
            </w:pPr>
            <w:r>
              <w:rPr>
                <w:sz w:val="24"/>
                <w:szCs w:val="24"/>
              </w:rPr>
              <w:t xml:space="preserve">To </w:t>
            </w:r>
          </w:p>
          <w:p w14:paraId="6D3C28CD" w14:textId="1CC4ECAB" w:rsidR="008B6FBF" w:rsidRDefault="004C7500" w:rsidP="008B6FBF">
            <w:pPr>
              <w:rPr>
                <w:sz w:val="24"/>
                <w:szCs w:val="24"/>
              </w:rPr>
            </w:pPr>
            <w:r>
              <w:rPr>
                <w:sz w:val="24"/>
                <w:szCs w:val="24"/>
              </w:rPr>
              <w:t xml:space="preserve">Kemi </w:t>
            </w:r>
            <w:r w:rsidR="00792420">
              <w:rPr>
                <w:sz w:val="24"/>
                <w:szCs w:val="24"/>
              </w:rPr>
              <w:t>Badenoch</w:t>
            </w:r>
            <w:r w:rsidR="008E42A9">
              <w:rPr>
                <w:sz w:val="24"/>
                <w:szCs w:val="24"/>
              </w:rPr>
              <w:t xml:space="preserve">, </w:t>
            </w:r>
          </w:p>
          <w:p w14:paraId="4EE07352" w14:textId="40F68E6F" w:rsidR="008E42A9" w:rsidRPr="00D86C5F" w:rsidRDefault="008E42A9" w:rsidP="008B6FBF">
            <w:pPr>
              <w:rPr>
                <w:sz w:val="24"/>
                <w:szCs w:val="24"/>
              </w:rPr>
            </w:pPr>
            <w:r>
              <w:rPr>
                <w:sz w:val="24"/>
                <w:szCs w:val="24"/>
              </w:rPr>
              <w:t xml:space="preserve">Minster </w:t>
            </w:r>
            <w:r w:rsidR="00792420">
              <w:rPr>
                <w:sz w:val="24"/>
                <w:szCs w:val="24"/>
              </w:rPr>
              <w:t xml:space="preserve">for Equalities </w:t>
            </w:r>
          </w:p>
          <w:p w14:paraId="33534C02" w14:textId="55268720" w:rsidR="00C87D1A" w:rsidRPr="00D86C5F" w:rsidRDefault="00C87D1A" w:rsidP="002A741F">
            <w:pPr>
              <w:rPr>
                <w:sz w:val="24"/>
                <w:szCs w:val="24"/>
              </w:rPr>
            </w:pPr>
          </w:p>
        </w:tc>
        <w:tc>
          <w:tcPr>
            <w:tcW w:w="6379" w:type="dxa"/>
          </w:tcPr>
          <w:p w14:paraId="1D97AB1E" w14:textId="77777777" w:rsidR="00C87D1A" w:rsidRDefault="00C87D1A" w:rsidP="002A741F">
            <w:pPr>
              <w:rPr>
                <w:sz w:val="24"/>
                <w:szCs w:val="24"/>
              </w:rPr>
            </w:pPr>
            <w:r>
              <w:rPr>
                <w:sz w:val="24"/>
                <w:szCs w:val="24"/>
              </w:rPr>
              <w:t xml:space="preserve">The question: </w:t>
            </w:r>
          </w:p>
          <w:p w14:paraId="050A87B7" w14:textId="4380703E" w:rsidR="00C87D1A" w:rsidRDefault="00605D6E" w:rsidP="002A741F">
            <w:pPr>
              <w:rPr>
                <w:sz w:val="24"/>
                <w:szCs w:val="24"/>
              </w:rPr>
            </w:pPr>
            <w:r>
              <w:rPr>
                <w:sz w:val="24"/>
                <w:szCs w:val="24"/>
              </w:rPr>
              <w:t>“</w:t>
            </w:r>
            <w:r w:rsidR="0014123B" w:rsidRPr="0014123B">
              <w:rPr>
                <w:sz w:val="24"/>
                <w:szCs w:val="24"/>
              </w:rPr>
              <w:t>What recent assessment she has made of the adequacy of Government support for women during the covid-19 outbreak</w:t>
            </w:r>
            <w:r w:rsidR="0014123B">
              <w:rPr>
                <w:sz w:val="24"/>
                <w:szCs w:val="24"/>
              </w:rPr>
              <w:t>?”</w:t>
            </w:r>
          </w:p>
          <w:p w14:paraId="315EC7C7" w14:textId="1C22DB30" w:rsidR="0014123B" w:rsidRDefault="0014123B" w:rsidP="002A741F">
            <w:pPr>
              <w:rPr>
                <w:sz w:val="24"/>
                <w:szCs w:val="24"/>
              </w:rPr>
            </w:pPr>
          </w:p>
          <w:p w14:paraId="003F7544" w14:textId="3010B43D" w:rsidR="0014123B" w:rsidRDefault="0034377B" w:rsidP="002A741F">
            <w:pPr>
              <w:rPr>
                <w:sz w:val="24"/>
                <w:szCs w:val="24"/>
              </w:rPr>
            </w:pPr>
            <w:r>
              <w:rPr>
                <w:sz w:val="24"/>
                <w:szCs w:val="24"/>
              </w:rPr>
              <w:t xml:space="preserve">The response consisted of </w:t>
            </w:r>
            <w:r w:rsidR="00A93851">
              <w:rPr>
                <w:sz w:val="24"/>
                <w:szCs w:val="24"/>
              </w:rPr>
              <w:t>highlighting</w:t>
            </w:r>
            <w:r>
              <w:rPr>
                <w:sz w:val="24"/>
                <w:szCs w:val="24"/>
              </w:rPr>
              <w:t xml:space="preserve"> the general support that can be accessed by all. Citing a higher </w:t>
            </w:r>
            <w:r w:rsidR="00A93851">
              <w:rPr>
                <w:sz w:val="24"/>
                <w:szCs w:val="24"/>
              </w:rPr>
              <w:t xml:space="preserve">redundancy amongst men. </w:t>
            </w:r>
            <w:r w:rsidR="008B765D">
              <w:rPr>
                <w:sz w:val="24"/>
                <w:szCs w:val="24"/>
              </w:rPr>
              <w:t xml:space="preserve">Thomson asked about universal credit childcare payment system, citing the recent court case that found it to be </w:t>
            </w:r>
            <w:r w:rsidR="005D07C6">
              <w:rPr>
                <w:sz w:val="24"/>
                <w:szCs w:val="24"/>
              </w:rPr>
              <w:t xml:space="preserve">unlawful and discriminatory against women. To which Badenoch replied the government have announced a </w:t>
            </w:r>
            <w:r w:rsidR="002913A4">
              <w:rPr>
                <w:sz w:val="24"/>
                <w:szCs w:val="24"/>
              </w:rPr>
              <w:t xml:space="preserve">£20 uplift. When asked about childcare and the pressure of furlough on parents, the minister replied there is a provision under universal credit. </w:t>
            </w:r>
          </w:p>
          <w:p w14:paraId="63CBEDF7" w14:textId="77777777" w:rsidR="00E17444" w:rsidRDefault="00E17444" w:rsidP="002A741F">
            <w:pPr>
              <w:rPr>
                <w:sz w:val="24"/>
                <w:szCs w:val="24"/>
              </w:rPr>
            </w:pPr>
          </w:p>
          <w:p w14:paraId="707B2B94" w14:textId="3856F06D" w:rsidR="007140CD" w:rsidRPr="00283FEE" w:rsidRDefault="007140CD" w:rsidP="007140CD">
            <w:pPr>
              <w:rPr>
                <w:sz w:val="24"/>
                <w:szCs w:val="24"/>
              </w:rPr>
            </w:pPr>
          </w:p>
        </w:tc>
        <w:tc>
          <w:tcPr>
            <w:tcW w:w="2835" w:type="dxa"/>
          </w:tcPr>
          <w:p w14:paraId="5BE99DE5" w14:textId="30964BE3" w:rsidR="00B00ABC" w:rsidRPr="00EF5646" w:rsidRDefault="00972A57" w:rsidP="002A741F">
            <w:pPr>
              <w:rPr>
                <w:sz w:val="24"/>
                <w:szCs w:val="24"/>
              </w:rPr>
            </w:pPr>
            <w:r>
              <w:rPr>
                <w:sz w:val="24"/>
                <w:szCs w:val="24"/>
              </w:rPr>
              <w:t xml:space="preserve">COVID has disproportionately impacted women across the UK. The factors highlighted by the feminist recovery plan can be seen in GB. </w:t>
            </w:r>
          </w:p>
          <w:p w14:paraId="57C6553D" w14:textId="500984BE" w:rsidR="00C87D1A" w:rsidRPr="00EF5646" w:rsidRDefault="00C87D1A" w:rsidP="002A741F">
            <w:pPr>
              <w:rPr>
                <w:sz w:val="24"/>
                <w:szCs w:val="24"/>
              </w:rPr>
            </w:pPr>
            <w:r w:rsidRPr="00EF5646">
              <w:rPr>
                <w:sz w:val="24"/>
                <w:szCs w:val="24"/>
              </w:rPr>
              <w:t>Read full answer to the question</w:t>
            </w:r>
            <w:r w:rsidR="00E17444">
              <w:t xml:space="preserve"> </w:t>
            </w:r>
            <w:hyperlink r:id="rId18" w:history="1">
              <w:r w:rsidR="00E31843" w:rsidRPr="00B46169">
                <w:rPr>
                  <w:rStyle w:val="Hyperlink"/>
                </w:rPr>
                <w:t>here.</w:t>
              </w:r>
            </w:hyperlink>
          </w:p>
        </w:tc>
      </w:tr>
    </w:tbl>
    <w:p w14:paraId="4196CC7E" w14:textId="77777777" w:rsidR="00C87D1A" w:rsidRDefault="00C87D1A" w:rsidP="00C87D1A"/>
    <w:p w14:paraId="0E158EEF" w14:textId="77777777" w:rsidR="00C87D1A" w:rsidRPr="00C87D1A" w:rsidRDefault="00C87D1A" w:rsidP="00C87D1A">
      <w:pPr>
        <w:rPr>
          <w:sz w:val="28"/>
          <w:szCs w:val="28"/>
        </w:rPr>
      </w:pPr>
    </w:p>
    <w:sectPr w:rsidR="00C87D1A" w:rsidRPr="00C87D1A" w:rsidSect="00C87D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702F"/>
    <w:multiLevelType w:val="hybridMultilevel"/>
    <w:tmpl w:val="F55C616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9F86D8E"/>
    <w:multiLevelType w:val="hybridMultilevel"/>
    <w:tmpl w:val="4694ED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F83250E"/>
    <w:multiLevelType w:val="hybridMultilevel"/>
    <w:tmpl w:val="8D1C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452DA"/>
    <w:multiLevelType w:val="hybridMultilevel"/>
    <w:tmpl w:val="861EA5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A"/>
    <w:rsid w:val="0000445C"/>
    <w:rsid w:val="000213D4"/>
    <w:rsid w:val="00032678"/>
    <w:rsid w:val="0004007A"/>
    <w:rsid w:val="000462B5"/>
    <w:rsid w:val="00050421"/>
    <w:rsid w:val="0006017B"/>
    <w:rsid w:val="00060BB2"/>
    <w:rsid w:val="00062C63"/>
    <w:rsid w:val="000719D3"/>
    <w:rsid w:val="000739BC"/>
    <w:rsid w:val="00074D1D"/>
    <w:rsid w:val="00086DCA"/>
    <w:rsid w:val="000A1EC0"/>
    <w:rsid w:val="000A29C0"/>
    <w:rsid w:val="000B4723"/>
    <w:rsid w:val="000C4831"/>
    <w:rsid w:val="000F212E"/>
    <w:rsid w:val="000F27C7"/>
    <w:rsid w:val="000F40C5"/>
    <w:rsid w:val="000F6D14"/>
    <w:rsid w:val="00106171"/>
    <w:rsid w:val="00113F2B"/>
    <w:rsid w:val="0012258A"/>
    <w:rsid w:val="001253D8"/>
    <w:rsid w:val="0013648D"/>
    <w:rsid w:val="0014097B"/>
    <w:rsid w:val="0014123B"/>
    <w:rsid w:val="001460F0"/>
    <w:rsid w:val="0014679C"/>
    <w:rsid w:val="001518B2"/>
    <w:rsid w:val="001605CB"/>
    <w:rsid w:val="00163684"/>
    <w:rsid w:val="0016616A"/>
    <w:rsid w:val="001821F5"/>
    <w:rsid w:val="00192939"/>
    <w:rsid w:val="001B6362"/>
    <w:rsid w:val="001B68FF"/>
    <w:rsid w:val="001B760F"/>
    <w:rsid w:val="001C0CFB"/>
    <w:rsid w:val="001D368A"/>
    <w:rsid w:val="001F02FB"/>
    <w:rsid w:val="0020150F"/>
    <w:rsid w:val="00214244"/>
    <w:rsid w:val="00215300"/>
    <w:rsid w:val="00216BE9"/>
    <w:rsid w:val="00221C8B"/>
    <w:rsid w:val="00222954"/>
    <w:rsid w:val="00225247"/>
    <w:rsid w:val="00230DBC"/>
    <w:rsid w:val="0024433E"/>
    <w:rsid w:val="00245F03"/>
    <w:rsid w:val="00263A49"/>
    <w:rsid w:val="00270D5E"/>
    <w:rsid w:val="002732B9"/>
    <w:rsid w:val="00283CA7"/>
    <w:rsid w:val="00284F14"/>
    <w:rsid w:val="00287C67"/>
    <w:rsid w:val="002913A4"/>
    <w:rsid w:val="002919AB"/>
    <w:rsid w:val="00291B52"/>
    <w:rsid w:val="0029653C"/>
    <w:rsid w:val="0029669C"/>
    <w:rsid w:val="002A50CD"/>
    <w:rsid w:val="002A6D99"/>
    <w:rsid w:val="002A7973"/>
    <w:rsid w:val="002B182C"/>
    <w:rsid w:val="002B2560"/>
    <w:rsid w:val="002B5198"/>
    <w:rsid w:val="002C53BE"/>
    <w:rsid w:val="002C7A6E"/>
    <w:rsid w:val="002F4D42"/>
    <w:rsid w:val="00300E46"/>
    <w:rsid w:val="0030276F"/>
    <w:rsid w:val="00312F82"/>
    <w:rsid w:val="0031302E"/>
    <w:rsid w:val="00320DA2"/>
    <w:rsid w:val="00326D12"/>
    <w:rsid w:val="003308DA"/>
    <w:rsid w:val="00330991"/>
    <w:rsid w:val="0034377B"/>
    <w:rsid w:val="00346AA9"/>
    <w:rsid w:val="00352D39"/>
    <w:rsid w:val="003568EC"/>
    <w:rsid w:val="00370901"/>
    <w:rsid w:val="0039684F"/>
    <w:rsid w:val="003A4675"/>
    <w:rsid w:val="003A6BDD"/>
    <w:rsid w:val="003A6F8C"/>
    <w:rsid w:val="003B066C"/>
    <w:rsid w:val="003B42A5"/>
    <w:rsid w:val="003B6559"/>
    <w:rsid w:val="003C5C9D"/>
    <w:rsid w:val="003D2B99"/>
    <w:rsid w:val="003D4E08"/>
    <w:rsid w:val="003D6450"/>
    <w:rsid w:val="003E44D9"/>
    <w:rsid w:val="003F18BC"/>
    <w:rsid w:val="003F27EB"/>
    <w:rsid w:val="003F62BD"/>
    <w:rsid w:val="00405CBB"/>
    <w:rsid w:val="00406310"/>
    <w:rsid w:val="0041498E"/>
    <w:rsid w:val="004153D5"/>
    <w:rsid w:val="004164EC"/>
    <w:rsid w:val="00417F83"/>
    <w:rsid w:val="004211CF"/>
    <w:rsid w:val="00426100"/>
    <w:rsid w:val="00430FC2"/>
    <w:rsid w:val="00433140"/>
    <w:rsid w:val="00436261"/>
    <w:rsid w:val="00451E16"/>
    <w:rsid w:val="00460E55"/>
    <w:rsid w:val="00462DF3"/>
    <w:rsid w:val="00463E6A"/>
    <w:rsid w:val="00470A09"/>
    <w:rsid w:val="00473FC1"/>
    <w:rsid w:val="004849B4"/>
    <w:rsid w:val="004A3C6D"/>
    <w:rsid w:val="004B3B47"/>
    <w:rsid w:val="004B5A4A"/>
    <w:rsid w:val="004C170C"/>
    <w:rsid w:val="004C635D"/>
    <w:rsid w:val="004C7500"/>
    <w:rsid w:val="004E4716"/>
    <w:rsid w:val="004E625A"/>
    <w:rsid w:val="004F67A6"/>
    <w:rsid w:val="00500D47"/>
    <w:rsid w:val="005058E0"/>
    <w:rsid w:val="00513E94"/>
    <w:rsid w:val="00514C81"/>
    <w:rsid w:val="005157F6"/>
    <w:rsid w:val="005202D1"/>
    <w:rsid w:val="005311FC"/>
    <w:rsid w:val="005429F8"/>
    <w:rsid w:val="00542DAC"/>
    <w:rsid w:val="00545A3C"/>
    <w:rsid w:val="005477A6"/>
    <w:rsid w:val="00560AB2"/>
    <w:rsid w:val="005752E3"/>
    <w:rsid w:val="00582305"/>
    <w:rsid w:val="00584C2C"/>
    <w:rsid w:val="0058521D"/>
    <w:rsid w:val="00596C84"/>
    <w:rsid w:val="005A4F13"/>
    <w:rsid w:val="005B25A9"/>
    <w:rsid w:val="005C4D80"/>
    <w:rsid w:val="005D07C6"/>
    <w:rsid w:val="005D2DC3"/>
    <w:rsid w:val="005D4141"/>
    <w:rsid w:val="005E2041"/>
    <w:rsid w:val="005E4D44"/>
    <w:rsid w:val="005E6798"/>
    <w:rsid w:val="005F1F3A"/>
    <w:rsid w:val="005F44A0"/>
    <w:rsid w:val="00605D6E"/>
    <w:rsid w:val="006132D0"/>
    <w:rsid w:val="0062224A"/>
    <w:rsid w:val="00623075"/>
    <w:rsid w:val="00623377"/>
    <w:rsid w:val="0062581D"/>
    <w:rsid w:val="00626699"/>
    <w:rsid w:val="00636EBA"/>
    <w:rsid w:val="00641600"/>
    <w:rsid w:val="006458E8"/>
    <w:rsid w:val="0064750B"/>
    <w:rsid w:val="00652B4A"/>
    <w:rsid w:val="006635F2"/>
    <w:rsid w:val="00665438"/>
    <w:rsid w:val="0066625E"/>
    <w:rsid w:val="006819AA"/>
    <w:rsid w:val="00690160"/>
    <w:rsid w:val="006904BE"/>
    <w:rsid w:val="006916AD"/>
    <w:rsid w:val="006A0A99"/>
    <w:rsid w:val="006A11EF"/>
    <w:rsid w:val="006A1AD5"/>
    <w:rsid w:val="006A7EDF"/>
    <w:rsid w:val="006B3D3E"/>
    <w:rsid w:val="006B624A"/>
    <w:rsid w:val="006C4030"/>
    <w:rsid w:val="006C5975"/>
    <w:rsid w:val="006D4DF6"/>
    <w:rsid w:val="006D5741"/>
    <w:rsid w:val="006E673E"/>
    <w:rsid w:val="006E7BE1"/>
    <w:rsid w:val="006F3057"/>
    <w:rsid w:val="006F6A65"/>
    <w:rsid w:val="006F7F7F"/>
    <w:rsid w:val="007046E6"/>
    <w:rsid w:val="007140CD"/>
    <w:rsid w:val="007213FB"/>
    <w:rsid w:val="00723F57"/>
    <w:rsid w:val="00725332"/>
    <w:rsid w:val="00725E59"/>
    <w:rsid w:val="00755ACE"/>
    <w:rsid w:val="00772866"/>
    <w:rsid w:val="007832E7"/>
    <w:rsid w:val="00784A86"/>
    <w:rsid w:val="00785849"/>
    <w:rsid w:val="00792420"/>
    <w:rsid w:val="00797B90"/>
    <w:rsid w:val="007A269A"/>
    <w:rsid w:val="007A2CAF"/>
    <w:rsid w:val="007D6117"/>
    <w:rsid w:val="007F28A6"/>
    <w:rsid w:val="0080258D"/>
    <w:rsid w:val="00811A7D"/>
    <w:rsid w:val="00815B81"/>
    <w:rsid w:val="00820EC7"/>
    <w:rsid w:val="0083268B"/>
    <w:rsid w:val="008333C7"/>
    <w:rsid w:val="00836F74"/>
    <w:rsid w:val="0083757B"/>
    <w:rsid w:val="00845409"/>
    <w:rsid w:val="00845504"/>
    <w:rsid w:val="00854F8C"/>
    <w:rsid w:val="00863307"/>
    <w:rsid w:val="00870AAD"/>
    <w:rsid w:val="00871020"/>
    <w:rsid w:val="00875CD5"/>
    <w:rsid w:val="008869DF"/>
    <w:rsid w:val="00896115"/>
    <w:rsid w:val="008B05AD"/>
    <w:rsid w:val="008B6FBF"/>
    <w:rsid w:val="008B765D"/>
    <w:rsid w:val="008D06E7"/>
    <w:rsid w:val="008D1E86"/>
    <w:rsid w:val="008D2782"/>
    <w:rsid w:val="008D6F62"/>
    <w:rsid w:val="008D7AE4"/>
    <w:rsid w:val="008E1330"/>
    <w:rsid w:val="008E42A9"/>
    <w:rsid w:val="008E448D"/>
    <w:rsid w:val="008E5F47"/>
    <w:rsid w:val="008E6780"/>
    <w:rsid w:val="008F27BB"/>
    <w:rsid w:val="008F5D68"/>
    <w:rsid w:val="008F6554"/>
    <w:rsid w:val="00900769"/>
    <w:rsid w:val="00904E6B"/>
    <w:rsid w:val="0091494A"/>
    <w:rsid w:val="00916E07"/>
    <w:rsid w:val="00921B4F"/>
    <w:rsid w:val="00921E6B"/>
    <w:rsid w:val="009226D3"/>
    <w:rsid w:val="00926849"/>
    <w:rsid w:val="00953DEB"/>
    <w:rsid w:val="00957755"/>
    <w:rsid w:val="00957A71"/>
    <w:rsid w:val="0097217B"/>
    <w:rsid w:val="00972A57"/>
    <w:rsid w:val="00976F40"/>
    <w:rsid w:val="009810A5"/>
    <w:rsid w:val="009903AC"/>
    <w:rsid w:val="00992D59"/>
    <w:rsid w:val="00995994"/>
    <w:rsid w:val="009965B1"/>
    <w:rsid w:val="009A04ED"/>
    <w:rsid w:val="009A64C9"/>
    <w:rsid w:val="009B1825"/>
    <w:rsid w:val="009C0F13"/>
    <w:rsid w:val="009D59C4"/>
    <w:rsid w:val="009E1024"/>
    <w:rsid w:val="009F445F"/>
    <w:rsid w:val="00A06791"/>
    <w:rsid w:val="00A11470"/>
    <w:rsid w:val="00A27C47"/>
    <w:rsid w:val="00A34102"/>
    <w:rsid w:val="00A36CBC"/>
    <w:rsid w:val="00A44564"/>
    <w:rsid w:val="00A5258F"/>
    <w:rsid w:val="00A52A4E"/>
    <w:rsid w:val="00A60747"/>
    <w:rsid w:val="00A666FB"/>
    <w:rsid w:val="00A808A6"/>
    <w:rsid w:val="00A93851"/>
    <w:rsid w:val="00AA0B9C"/>
    <w:rsid w:val="00AB3547"/>
    <w:rsid w:val="00AB5D5B"/>
    <w:rsid w:val="00AD5D72"/>
    <w:rsid w:val="00AF1E75"/>
    <w:rsid w:val="00AF4E43"/>
    <w:rsid w:val="00AF5C9A"/>
    <w:rsid w:val="00B00ABC"/>
    <w:rsid w:val="00B16309"/>
    <w:rsid w:val="00B26CB5"/>
    <w:rsid w:val="00B2746B"/>
    <w:rsid w:val="00B27C66"/>
    <w:rsid w:val="00B33F11"/>
    <w:rsid w:val="00B37782"/>
    <w:rsid w:val="00B40A9D"/>
    <w:rsid w:val="00B46169"/>
    <w:rsid w:val="00B51762"/>
    <w:rsid w:val="00B63A52"/>
    <w:rsid w:val="00B73FFE"/>
    <w:rsid w:val="00B75EA8"/>
    <w:rsid w:val="00B81F74"/>
    <w:rsid w:val="00B832E0"/>
    <w:rsid w:val="00B8585D"/>
    <w:rsid w:val="00BB222B"/>
    <w:rsid w:val="00BB3EA3"/>
    <w:rsid w:val="00BB5F0B"/>
    <w:rsid w:val="00BB7207"/>
    <w:rsid w:val="00BD4E94"/>
    <w:rsid w:val="00BE2F50"/>
    <w:rsid w:val="00BE7925"/>
    <w:rsid w:val="00BF00A7"/>
    <w:rsid w:val="00C0396F"/>
    <w:rsid w:val="00C12ECC"/>
    <w:rsid w:val="00C1684A"/>
    <w:rsid w:val="00C24DB6"/>
    <w:rsid w:val="00C254EF"/>
    <w:rsid w:val="00C2696C"/>
    <w:rsid w:val="00C2725E"/>
    <w:rsid w:val="00C31033"/>
    <w:rsid w:val="00C4145D"/>
    <w:rsid w:val="00C423A2"/>
    <w:rsid w:val="00C572C7"/>
    <w:rsid w:val="00C63783"/>
    <w:rsid w:val="00C664D2"/>
    <w:rsid w:val="00C72AAA"/>
    <w:rsid w:val="00C8263C"/>
    <w:rsid w:val="00C87D1A"/>
    <w:rsid w:val="00C87D1F"/>
    <w:rsid w:val="00C9529C"/>
    <w:rsid w:val="00C9582D"/>
    <w:rsid w:val="00CA7ADD"/>
    <w:rsid w:val="00CB1ACF"/>
    <w:rsid w:val="00CB259E"/>
    <w:rsid w:val="00CB57B1"/>
    <w:rsid w:val="00CC35E1"/>
    <w:rsid w:val="00CD3AA3"/>
    <w:rsid w:val="00CD64FA"/>
    <w:rsid w:val="00CE3F55"/>
    <w:rsid w:val="00CF75F1"/>
    <w:rsid w:val="00D01A30"/>
    <w:rsid w:val="00D11A4A"/>
    <w:rsid w:val="00D133B3"/>
    <w:rsid w:val="00D14000"/>
    <w:rsid w:val="00D27234"/>
    <w:rsid w:val="00D30534"/>
    <w:rsid w:val="00D317CF"/>
    <w:rsid w:val="00D50C75"/>
    <w:rsid w:val="00D51C30"/>
    <w:rsid w:val="00D55F43"/>
    <w:rsid w:val="00D61BAE"/>
    <w:rsid w:val="00D620BD"/>
    <w:rsid w:val="00D6694D"/>
    <w:rsid w:val="00D6784B"/>
    <w:rsid w:val="00D71C40"/>
    <w:rsid w:val="00D7692A"/>
    <w:rsid w:val="00D77E5F"/>
    <w:rsid w:val="00D8275B"/>
    <w:rsid w:val="00D82E6C"/>
    <w:rsid w:val="00D86A6B"/>
    <w:rsid w:val="00D86FD3"/>
    <w:rsid w:val="00DA0ED5"/>
    <w:rsid w:val="00DA28B4"/>
    <w:rsid w:val="00DB3027"/>
    <w:rsid w:val="00DC3150"/>
    <w:rsid w:val="00DC6A8D"/>
    <w:rsid w:val="00DE54A4"/>
    <w:rsid w:val="00DE76EC"/>
    <w:rsid w:val="00DF2B14"/>
    <w:rsid w:val="00DF3609"/>
    <w:rsid w:val="00DF6746"/>
    <w:rsid w:val="00E17444"/>
    <w:rsid w:val="00E31843"/>
    <w:rsid w:val="00E3310E"/>
    <w:rsid w:val="00E34D18"/>
    <w:rsid w:val="00E366A0"/>
    <w:rsid w:val="00E42ADF"/>
    <w:rsid w:val="00E44B97"/>
    <w:rsid w:val="00E51504"/>
    <w:rsid w:val="00E6055D"/>
    <w:rsid w:val="00E717A6"/>
    <w:rsid w:val="00E72E29"/>
    <w:rsid w:val="00E76CB1"/>
    <w:rsid w:val="00E80042"/>
    <w:rsid w:val="00E85DDC"/>
    <w:rsid w:val="00E946BA"/>
    <w:rsid w:val="00EA23A4"/>
    <w:rsid w:val="00EA7AA9"/>
    <w:rsid w:val="00EB2D82"/>
    <w:rsid w:val="00ED184A"/>
    <w:rsid w:val="00ED1C61"/>
    <w:rsid w:val="00F05FBD"/>
    <w:rsid w:val="00F06566"/>
    <w:rsid w:val="00F07178"/>
    <w:rsid w:val="00F07255"/>
    <w:rsid w:val="00F10D79"/>
    <w:rsid w:val="00F11725"/>
    <w:rsid w:val="00F30255"/>
    <w:rsid w:val="00F35BD2"/>
    <w:rsid w:val="00F37253"/>
    <w:rsid w:val="00F42E11"/>
    <w:rsid w:val="00F4436E"/>
    <w:rsid w:val="00F544C0"/>
    <w:rsid w:val="00F56A11"/>
    <w:rsid w:val="00F576FC"/>
    <w:rsid w:val="00F57952"/>
    <w:rsid w:val="00F57E98"/>
    <w:rsid w:val="00F6192B"/>
    <w:rsid w:val="00F64D1F"/>
    <w:rsid w:val="00F73FE6"/>
    <w:rsid w:val="00F77704"/>
    <w:rsid w:val="00F871C6"/>
    <w:rsid w:val="00FA504E"/>
    <w:rsid w:val="00FB0DCE"/>
    <w:rsid w:val="00FB3C1C"/>
    <w:rsid w:val="00FB6727"/>
    <w:rsid w:val="00FD196A"/>
    <w:rsid w:val="00FD1C53"/>
    <w:rsid w:val="00FD740C"/>
    <w:rsid w:val="00FE1C96"/>
    <w:rsid w:val="00FE2CDD"/>
    <w:rsid w:val="00FE3987"/>
    <w:rsid w:val="00FE5C13"/>
    <w:rsid w:val="00FF004F"/>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654F"/>
  <w15:chartTrackingRefBased/>
  <w15:docId w15:val="{FAA5CC46-681D-4FEB-A512-845770D2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D1A"/>
    <w:rPr>
      <w:color w:val="0563C1" w:themeColor="hyperlink"/>
      <w:u w:val="single"/>
    </w:rPr>
  </w:style>
  <w:style w:type="character" w:styleId="UnresolvedMention">
    <w:name w:val="Unresolved Mention"/>
    <w:basedOn w:val="DefaultParagraphFont"/>
    <w:uiPriority w:val="99"/>
    <w:semiHidden/>
    <w:unhideWhenUsed/>
    <w:rsid w:val="003D6450"/>
    <w:rPr>
      <w:color w:val="605E5C"/>
      <w:shd w:val="clear" w:color="auto" w:fill="E1DFDD"/>
    </w:rPr>
  </w:style>
  <w:style w:type="paragraph" w:styleId="ListParagraph">
    <w:name w:val="List Paragraph"/>
    <w:basedOn w:val="Normal"/>
    <w:uiPriority w:val="34"/>
    <w:qFormat/>
    <w:rsid w:val="00D11A4A"/>
    <w:pPr>
      <w:ind w:left="720"/>
      <w:contextualSpacing/>
    </w:pPr>
  </w:style>
  <w:style w:type="character" w:styleId="FollowedHyperlink">
    <w:name w:val="FollowedHyperlink"/>
    <w:basedOn w:val="DefaultParagraphFont"/>
    <w:uiPriority w:val="99"/>
    <w:semiHidden/>
    <w:unhideWhenUsed/>
    <w:rsid w:val="0027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assembly-business/legislation/2017-2022-mandate/primary-legislation---bills-2017---2022-mandate/domestic-abuse-bill/" TargetMode="External"/><Relationship Id="rId13" Type="http://schemas.openxmlformats.org/officeDocument/2006/relationships/hyperlink" Target="https://wrda.net/wp-content/uploads/2021/02/WPG-Response-on-Enhancing-Legal-Protections-for-Victims-of-Domestic-Abuse-Public-Consultation.pdf" TargetMode="External"/><Relationship Id="rId18" Type="http://schemas.openxmlformats.org/officeDocument/2006/relationships/hyperlink" Target="https://hansard.parliament.uk/commons/2021-02-10/debates/501FC6DD-A1E9-499A-82AC-60151B673382/Covid-19SupportForWomen" TargetMode="External"/><Relationship Id="rId3" Type="http://schemas.openxmlformats.org/officeDocument/2006/relationships/settings" Target="settings.xml"/><Relationship Id="rId7" Type="http://schemas.openxmlformats.org/officeDocument/2006/relationships/hyperlink" Target="https://wrda.net/wp-content/uploads/2020/06/WPG-NI-Evidence-Submission-to-Justice-Committee-05.06.20.pdf" TargetMode="External"/><Relationship Id="rId12" Type="http://schemas.openxmlformats.org/officeDocument/2006/relationships/hyperlink" Target="https://wrda.net/wp-content/uploads/2021/02/WPG-Response-to-the-Draft-Budget-for-2021-2022-PfG-Draft-Outcomes-and-Draft-Budget-Equality-Screenings-25.02.21.pdf" TargetMode="External"/><Relationship Id="rId17" Type="http://schemas.openxmlformats.org/officeDocument/2006/relationships/hyperlink" Target="https://services.parliament.uk/Bills/2019-21/ministerialandothermaternityallowances.html" TargetMode="External"/><Relationship Id="rId2" Type="http://schemas.openxmlformats.org/officeDocument/2006/relationships/styles" Target="styles.xml"/><Relationship Id="rId16" Type="http://schemas.openxmlformats.org/officeDocument/2006/relationships/hyperlink" Target="https://services.parliament.uk/Bills/2019-21/domesticabus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rda.net/wp-content/uploads/2020/07/WPG-NI-Feminist-Recovery-Plan-2020-.pdf" TargetMode="External"/><Relationship Id="rId11" Type="http://schemas.openxmlformats.org/officeDocument/2006/relationships/hyperlink" Target="http://aims.niassembly.gov.uk/questions/oralresults.aspx?&amp;sd=08/02/2021&amp;s=23&amp;m=01/02/2021%2000:00:00" TargetMode="External"/><Relationship Id="rId5" Type="http://schemas.openxmlformats.org/officeDocument/2006/relationships/image" Target="media/image1.png"/><Relationship Id="rId15" Type="http://schemas.openxmlformats.org/officeDocument/2006/relationships/hyperlink" Target="https://wrda.net/wp-content/uploads/2021/02/WPG-Response-to-Discussion-Document-on-a-Climate-Change-Bill-01.02.21.pdf" TargetMode="External"/><Relationship Id="rId10" Type="http://schemas.openxmlformats.org/officeDocument/2006/relationships/hyperlink" Target="http://aims.niassembly.gov.uk/questions/oralresults.aspx?&amp;sd=08/02/2021&amp;s=23&amp;m=01/02/2021%2000: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uk/r/PT6RF65" TargetMode="External"/><Relationship Id="rId14" Type="http://schemas.openxmlformats.org/officeDocument/2006/relationships/hyperlink" Target="https://wrda.net/wp-content/uploads/2021/02/WRDA-Bill-of-Rights-Consultation-Response-04.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9</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Oddy</dc:creator>
  <cp:keywords/>
  <dc:description/>
  <cp:lastModifiedBy>Niamh Oddy</cp:lastModifiedBy>
  <cp:revision>119</cp:revision>
  <dcterms:created xsi:type="dcterms:W3CDTF">2021-02-23T12:02:00Z</dcterms:created>
  <dcterms:modified xsi:type="dcterms:W3CDTF">2021-03-03T14:58:00Z</dcterms:modified>
</cp:coreProperties>
</file>